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99" w:rsidRPr="000E4583" w:rsidRDefault="00722599" w:rsidP="001A7B89">
      <w:pPr>
        <w:pStyle w:val="Lgende"/>
        <w:bidi/>
        <w:rPr>
          <w:rFonts w:asciiTheme="majorBidi" w:hAnsiTheme="majorBidi" w:cstheme="majorBidi"/>
          <w:b/>
          <w:bCs/>
          <w:color w:val="993300"/>
          <w:sz w:val="28"/>
          <w:szCs w:val="28"/>
          <w:rtl/>
          <w:lang w:val="fr-FR" w:bidi="ar-MA"/>
        </w:rPr>
      </w:pPr>
      <w:r w:rsidRPr="000E4583">
        <w:rPr>
          <w:rFonts w:asciiTheme="majorBidi" w:hAnsiTheme="majorBidi" w:cstheme="majorBidi"/>
          <w:b/>
          <w:bCs/>
          <w:color w:val="993300"/>
          <w:sz w:val="28"/>
          <w:szCs w:val="28"/>
          <w:rtl/>
          <w:lang w:val="fr-FR" w:bidi="ar-MA"/>
        </w:rPr>
        <w:t>بيان صحفي</w:t>
      </w:r>
    </w:p>
    <w:p w:rsidR="00722599" w:rsidRPr="000E4583" w:rsidRDefault="00722599" w:rsidP="001A7B89">
      <w:pPr>
        <w:bidi/>
        <w:rPr>
          <w:rFonts w:asciiTheme="majorBidi" w:hAnsiTheme="majorBidi" w:cstheme="majorBidi"/>
          <w:b/>
          <w:bCs/>
          <w:sz w:val="28"/>
          <w:szCs w:val="28"/>
          <w:rtl/>
          <w:lang w:eastAsia="en-US" w:bidi="ar-MA"/>
        </w:rPr>
      </w:pPr>
    </w:p>
    <w:p w:rsidR="00722599" w:rsidRPr="000E4583" w:rsidRDefault="00722599" w:rsidP="001A7B89">
      <w:pPr>
        <w:pStyle w:val="Lgende"/>
        <w:bidi/>
        <w:rPr>
          <w:rFonts w:asciiTheme="majorBidi" w:hAnsiTheme="majorBidi" w:cstheme="majorBidi"/>
          <w:b/>
          <w:bCs/>
          <w:sz w:val="28"/>
          <w:szCs w:val="28"/>
          <w:u w:val="single"/>
          <w:rtl/>
          <w:lang w:val="fr-FR"/>
        </w:rPr>
      </w:pPr>
      <w:r w:rsidRPr="000E4583">
        <w:rPr>
          <w:rFonts w:asciiTheme="majorBidi" w:hAnsiTheme="majorBidi" w:cstheme="majorBidi"/>
          <w:b/>
          <w:bCs/>
          <w:sz w:val="28"/>
          <w:szCs w:val="28"/>
          <w:u w:val="single"/>
          <w:rtl/>
          <w:lang w:val="fr-FR"/>
        </w:rPr>
        <w:t>الرباط تحتضن الاجتماع الثامن والعشرين للجنة الخبراء الحكومية الدولية التابعة للجنة الاقتصادية لأفريقيا</w:t>
      </w:r>
    </w:p>
    <w:p w:rsidR="00C26993" w:rsidRPr="000E4583" w:rsidRDefault="00C26993" w:rsidP="001A7B89">
      <w:pPr>
        <w:pStyle w:val="Corpsdetexte"/>
        <w:bidi/>
        <w:rPr>
          <w:rFonts w:asciiTheme="majorBidi" w:hAnsiTheme="majorBidi" w:cstheme="majorBidi"/>
          <w:b/>
          <w:bCs/>
          <w:color w:val="0070C0"/>
          <w:sz w:val="28"/>
          <w:szCs w:val="28"/>
          <w:u w:val="single"/>
          <w:rtl/>
        </w:rPr>
      </w:pPr>
    </w:p>
    <w:p w:rsidR="00722599" w:rsidRPr="000E4583" w:rsidRDefault="00722599" w:rsidP="001A7B89">
      <w:pPr>
        <w:pStyle w:val="Corpsdetexte"/>
        <w:bidi/>
        <w:jc w:val="center"/>
        <w:rPr>
          <w:rFonts w:asciiTheme="majorBidi" w:hAnsiTheme="majorBidi" w:cstheme="majorBidi"/>
          <w:b/>
          <w:bCs/>
          <w:color w:val="0070C0"/>
          <w:sz w:val="28"/>
          <w:szCs w:val="28"/>
          <w:u w:val="single"/>
          <w:rtl/>
        </w:rPr>
      </w:pPr>
      <w:r w:rsidRPr="000E4583">
        <w:rPr>
          <w:rFonts w:asciiTheme="majorBidi" w:hAnsiTheme="majorBidi" w:cstheme="majorBidi" w:hint="cs"/>
          <w:b/>
          <w:bCs/>
          <w:color w:val="0070C0"/>
          <w:sz w:val="28"/>
          <w:szCs w:val="28"/>
          <w:u w:val="single"/>
          <w:rtl/>
        </w:rPr>
        <w:t>تحول الاقتصاديات من أجل إنعاش النمو و</w:t>
      </w:r>
      <w:r w:rsidR="000E4583">
        <w:rPr>
          <w:rFonts w:asciiTheme="majorBidi" w:hAnsiTheme="majorBidi" w:cstheme="majorBidi" w:hint="cs"/>
          <w:b/>
          <w:bCs/>
          <w:color w:val="0070C0"/>
          <w:sz w:val="28"/>
          <w:szCs w:val="28"/>
          <w:u w:val="single"/>
          <w:rtl/>
        </w:rPr>
        <w:t xml:space="preserve">توفير </w:t>
      </w:r>
      <w:r w:rsidRPr="000E4583">
        <w:rPr>
          <w:rFonts w:asciiTheme="majorBidi" w:hAnsiTheme="majorBidi" w:cstheme="majorBidi" w:hint="cs"/>
          <w:b/>
          <w:bCs/>
          <w:color w:val="0070C0"/>
          <w:sz w:val="28"/>
          <w:szCs w:val="28"/>
          <w:u w:val="single"/>
          <w:rtl/>
        </w:rPr>
        <w:t>ال</w:t>
      </w:r>
      <w:r w:rsidR="000E4583">
        <w:rPr>
          <w:rFonts w:asciiTheme="majorBidi" w:hAnsiTheme="majorBidi" w:cstheme="majorBidi" w:hint="cs"/>
          <w:b/>
          <w:bCs/>
          <w:color w:val="0070C0"/>
          <w:sz w:val="28"/>
          <w:szCs w:val="28"/>
          <w:u w:val="single"/>
          <w:rtl/>
        </w:rPr>
        <w:t xml:space="preserve">شغل </w:t>
      </w:r>
    </w:p>
    <w:p w:rsidR="00722599" w:rsidRDefault="00722599" w:rsidP="001A7B89">
      <w:pPr>
        <w:pStyle w:val="Corpsdetexte"/>
        <w:bidi/>
        <w:rPr>
          <w:rFonts w:asciiTheme="majorBidi" w:hAnsiTheme="majorBidi" w:cstheme="majorBidi"/>
          <w:sz w:val="28"/>
          <w:szCs w:val="28"/>
          <w:u w:val="single"/>
          <w:rtl/>
        </w:rPr>
      </w:pPr>
    </w:p>
    <w:p w:rsidR="00722599" w:rsidRDefault="00722599" w:rsidP="001A7B89">
      <w:pPr>
        <w:pStyle w:val="Corpsdetexte"/>
        <w:bidi/>
        <w:jc w:val="both"/>
        <w:rPr>
          <w:rFonts w:asciiTheme="majorBidi" w:hAnsiTheme="majorBidi" w:cstheme="majorBidi"/>
          <w:sz w:val="28"/>
          <w:szCs w:val="28"/>
          <w:rtl/>
        </w:rPr>
      </w:pPr>
      <w:r w:rsidRPr="00722599">
        <w:rPr>
          <w:rFonts w:asciiTheme="majorBidi" w:hAnsiTheme="majorBidi" w:cstheme="majorBidi" w:hint="cs"/>
          <w:sz w:val="28"/>
          <w:szCs w:val="28"/>
          <w:rtl/>
        </w:rPr>
        <w:t xml:space="preserve">ينظم مكتب </w:t>
      </w:r>
      <w:r>
        <w:rPr>
          <w:rFonts w:asciiTheme="majorBidi" w:hAnsiTheme="majorBidi" w:cstheme="majorBidi" w:hint="cs"/>
          <w:sz w:val="28"/>
          <w:szCs w:val="28"/>
          <w:rtl/>
        </w:rPr>
        <w:t xml:space="preserve">شمال أفريقيا التابع </w:t>
      </w:r>
      <w:r w:rsidR="002D10E6">
        <w:rPr>
          <w:rFonts w:asciiTheme="majorBidi" w:hAnsiTheme="majorBidi" w:cstheme="majorBidi" w:hint="cs"/>
          <w:sz w:val="28"/>
          <w:szCs w:val="28"/>
          <w:rtl/>
        </w:rPr>
        <w:t>ل</w:t>
      </w:r>
      <w:r>
        <w:rPr>
          <w:rFonts w:asciiTheme="majorBidi" w:hAnsiTheme="majorBidi" w:cstheme="majorBidi" w:hint="cs"/>
          <w:sz w:val="28"/>
          <w:szCs w:val="28"/>
          <w:rtl/>
        </w:rPr>
        <w:t xml:space="preserve">لجنة </w:t>
      </w:r>
      <w:r w:rsidR="002D10E6">
        <w:rPr>
          <w:rFonts w:asciiTheme="majorBidi" w:hAnsiTheme="majorBidi" w:cstheme="majorBidi" w:hint="cs"/>
          <w:sz w:val="28"/>
          <w:szCs w:val="28"/>
          <w:rtl/>
        </w:rPr>
        <w:t>الأمم المتحدة الاقتصادية لأفريقيا، الاجتماع الثامن والعشرين للجنة الخبراء الحكومية الدولية. وسيتطرق الاجتماع لموضوع الساعة بالنسبة للمنطقة دون الإقليمية وهو "</w:t>
      </w:r>
      <w:r w:rsidR="002D10E6" w:rsidRPr="000E4583">
        <w:rPr>
          <w:rFonts w:asciiTheme="majorBidi" w:hAnsiTheme="majorBidi" w:cstheme="majorBidi" w:hint="cs"/>
          <w:i/>
          <w:iCs/>
          <w:sz w:val="28"/>
          <w:szCs w:val="28"/>
          <w:rtl/>
        </w:rPr>
        <w:t>تعزيز التنويع والتحسين من أجل التحول الهيكلي لاقتصاديات شمال أفريقيا</w:t>
      </w:r>
      <w:r w:rsidR="002D10E6">
        <w:rPr>
          <w:rFonts w:asciiTheme="majorBidi" w:hAnsiTheme="majorBidi" w:cstheme="majorBidi" w:hint="cs"/>
          <w:sz w:val="28"/>
          <w:szCs w:val="28"/>
          <w:rtl/>
        </w:rPr>
        <w:t>".</w:t>
      </w:r>
    </w:p>
    <w:p w:rsidR="002D10E6" w:rsidRDefault="002D10E6" w:rsidP="001A7B89">
      <w:pPr>
        <w:pStyle w:val="Corpsdetexte"/>
        <w:bidi/>
        <w:jc w:val="both"/>
        <w:rPr>
          <w:rFonts w:asciiTheme="majorBidi" w:hAnsiTheme="majorBidi" w:cstheme="majorBidi"/>
          <w:sz w:val="28"/>
          <w:szCs w:val="28"/>
          <w:rtl/>
        </w:rPr>
      </w:pPr>
    </w:p>
    <w:p w:rsidR="00722599" w:rsidRDefault="000E4583" w:rsidP="001A7B89">
      <w:pPr>
        <w:pStyle w:val="Corpsdetexte"/>
        <w:bidi/>
        <w:jc w:val="both"/>
        <w:rPr>
          <w:sz w:val="28"/>
          <w:szCs w:val="28"/>
          <w:rtl/>
          <w:lang w:bidi="ar-MA"/>
        </w:rPr>
      </w:pPr>
      <w:r>
        <w:rPr>
          <w:rFonts w:asciiTheme="majorBidi" w:hAnsiTheme="majorBidi" w:cstheme="majorBidi" w:hint="cs"/>
          <w:sz w:val="28"/>
          <w:szCs w:val="28"/>
          <w:rtl/>
        </w:rPr>
        <w:t xml:space="preserve">إن </w:t>
      </w:r>
      <w:r w:rsidR="002D10E6">
        <w:rPr>
          <w:rFonts w:asciiTheme="majorBidi" w:hAnsiTheme="majorBidi" w:cstheme="majorBidi" w:hint="cs"/>
          <w:sz w:val="28"/>
          <w:szCs w:val="28"/>
          <w:rtl/>
        </w:rPr>
        <w:t>لجنة الخبراء الحكومية الدولية هي جهاز اتخاذ القرارات بالنسبة لمكتب شمال أفريقيا</w:t>
      </w:r>
      <w:r>
        <w:rPr>
          <w:rFonts w:asciiTheme="majorBidi" w:hAnsiTheme="majorBidi" w:cstheme="majorBidi" w:hint="cs"/>
          <w:sz w:val="28"/>
          <w:szCs w:val="28"/>
          <w:rtl/>
        </w:rPr>
        <w:t>،</w:t>
      </w:r>
      <w:r w:rsidR="002D10E6">
        <w:rPr>
          <w:rFonts w:asciiTheme="majorBidi" w:hAnsiTheme="majorBidi" w:cstheme="majorBidi" w:hint="cs"/>
          <w:sz w:val="28"/>
          <w:szCs w:val="28"/>
          <w:rtl/>
        </w:rPr>
        <w:t xml:space="preserve"> وتشمل ممثلين عن بلدان المنطقة دون الإقليمية السبعة (تونس، والجزائر، وليبيا، </w:t>
      </w:r>
      <w:r>
        <w:rPr>
          <w:rFonts w:asciiTheme="majorBidi" w:hAnsiTheme="majorBidi" w:cstheme="majorBidi" w:hint="cs"/>
          <w:sz w:val="28"/>
          <w:szCs w:val="28"/>
          <w:rtl/>
        </w:rPr>
        <w:t xml:space="preserve">والسودان، </w:t>
      </w:r>
      <w:r w:rsidR="002D10E6">
        <w:rPr>
          <w:rFonts w:asciiTheme="majorBidi" w:hAnsiTheme="majorBidi" w:cstheme="majorBidi" w:hint="cs"/>
          <w:sz w:val="28"/>
          <w:szCs w:val="28"/>
          <w:rtl/>
        </w:rPr>
        <w:t>ومصر، والمغرب، وموريتانيا،)</w:t>
      </w:r>
      <w:r w:rsidR="002D10E6">
        <w:rPr>
          <w:rFonts w:asciiTheme="majorBidi" w:hAnsiTheme="majorBidi" w:cstheme="majorBidi" w:hint="cs"/>
          <w:sz w:val="28"/>
          <w:szCs w:val="28"/>
          <w:rtl/>
          <w:lang w:bidi="ar-MA"/>
        </w:rPr>
        <w:t xml:space="preserve"> يجتمعون كل سنة لتقديم مساهمتهم في التوجهات الاستراتيجية لعمل مكتب شمال أفريقيا التابع للجنة الاقتصادية لأفريقيا وتتبع تنفيذها. وستستعرض اللجنة أيضا مجموعة من التقارير التي أعدها المكتب، </w:t>
      </w:r>
      <w:r>
        <w:rPr>
          <w:rFonts w:asciiTheme="majorBidi" w:hAnsiTheme="majorBidi" w:cstheme="majorBidi" w:hint="cs"/>
          <w:sz w:val="28"/>
          <w:szCs w:val="28"/>
          <w:rtl/>
          <w:lang w:bidi="ar-MA"/>
        </w:rPr>
        <w:t>خصوصا م</w:t>
      </w:r>
      <w:r w:rsidR="002D10E6">
        <w:rPr>
          <w:rFonts w:asciiTheme="majorBidi" w:hAnsiTheme="majorBidi" w:cstheme="majorBidi" w:hint="cs"/>
          <w:sz w:val="28"/>
          <w:szCs w:val="28"/>
          <w:rtl/>
          <w:lang w:bidi="ar-MA"/>
        </w:rPr>
        <w:t xml:space="preserve">نها </w:t>
      </w:r>
      <w:r w:rsidR="002D10E6" w:rsidRPr="00A47304">
        <w:rPr>
          <w:rFonts w:hint="cs"/>
          <w:sz w:val="28"/>
          <w:szCs w:val="28"/>
          <w:rtl/>
          <w:lang w:bidi="ar-MA"/>
        </w:rPr>
        <w:t xml:space="preserve">التقرير بشأن الظروف الاقتصادية والاجتماعية </w:t>
      </w:r>
      <w:r w:rsidR="002D10E6">
        <w:rPr>
          <w:rFonts w:hint="cs"/>
          <w:sz w:val="28"/>
          <w:szCs w:val="28"/>
          <w:rtl/>
          <w:lang w:bidi="ar-MA"/>
        </w:rPr>
        <w:t xml:space="preserve">سنة 2012، والتقرير </w:t>
      </w:r>
      <w:r w:rsidR="002D10E6" w:rsidRPr="00A47304">
        <w:rPr>
          <w:rFonts w:hint="cs"/>
          <w:sz w:val="28"/>
          <w:szCs w:val="28"/>
          <w:rtl/>
          <w:lang w:bidi="ar-MA"/>
        </w:rPr>
        <w:t>بشأن وضع تنفيذ الأهداف الإنمائية للألفية</w:t>
      </w:r>
      <w:r w:rsidR="002D10E6">
        <w:rPr>
          <w:rFonts w:hint="cs"/>
          <w:sz w:val="28"/>
          <w:szCs w:val="28"/>
          <w:rtl/>
          <w:lang w:bidi="ar-MA"/>
        </w:rPr>
        <w:t>.</w:t>
      </w:r>
    </w:p>
    <w:p w:rsidR="002D10E6" w:rsidRDefault="002D10E6" w:rsidP="001A7B89">
      <w:pPr>
        <w:pStyle w:val="Corpsdetexte"/>
        <w:bidi/>
        <w:jc w:val="both"/>
        <w:rPr>
          <w:sz w:val="28"/>
          <w:szCs w:val="28"/>
          <w:rtl/>
          <w:lang w:bidi="ar-MA"/>
        </w:rPr>
      </w:pPr>
    </w:p>
    <w:p w:rsidR="00672372" w:rsidRDefault="00672372" w:rsidP="001A7B89">
      <w:pPr>
        <w:pStyle w:val="Corpsdetexte"/>
        <w:bidi/>
        <w:jc w:val="both"/>
        <w:rPr>
          <w:sz w:val="28"/>
          <w:szCs w:val="28"/>
          <w:rtl/>
          <w:lang w:bidi="ar-MA"/>
        </w:rPr>
      </w:pPr>
      <w:r>
        <w:rPr>
          <w:rFonts w:hint="cs"/>
          <w:sz w:val="28"/>
          <w:szCs w:val="28"/>
          <w:rtl/>
          <w:lang w:bidi="ar-MA"/>
        </w:rPr>
        <w:t>ويمثل هذا الاجتماع النظامي لقاء سنويا ذا أهمية كبرى لتبادل الآراء بشأن التحديات الكبرى واستراتيجيات التنمية التي يمكنها تحسين الأداء الاقتصادي والاجتماعي لبلدان المنطقة دون الإقليمية من جهة، وإعطاء دفعة جديدة لعملية التكامل الإقليمي من جهة أخرى.</w:t>
      </w:r>
      <w:r w:rsidR="00C85153">
        <w:rPr>
          <w:rFonts w:hint="cs"/>
          <w:sz w:val="28"/>
          <w:szCs w:val="28"/>
          <w:rtl/>
          <w:lang w:bidi="ar-MA"/>
        </w:rPr>
        <w:t xml:space="preserve"> لقد أصبح رفع هذه التحديات اليوم حاجة ملحة، بالنظر للسياق الإقليمي الذي يتميز بالانتقالات السياسية التي لم تكتمل بعد في بعض البلدان، والنمو غير الكافي </w:t>
      </w:r>
      <w:r w:rsidR="00BB33C9">
        <w:rPr>
          <w:rFonts w:hint="cs"/>
          <w:sz w:val="28"/>
          <w:szCs w:val="28"/>
          <w:rtl/>
          <w:lang w:bidi="ar-MA"/>
        </w:rPr>
        <w:t>الذي لا ي</w:t>
      </w:r>
      <w:r w:rsidR="000E4583">
        <w:rPr>
          <w:rFonts w:hint="cs"/>
          <w:sz w:val="28"/>
          <w:szCs w:val="28"/>
          <w:rtl/>
          <w:lang w:bidi="ar-MA"/>
        </w:rPr>
        <w:t>ُ</w:t>
      </w:r>
      <w:r w:rsidR="00BB33C9">
        <w:rPr>
          <w:rFonts w:hint="cs"/>
          <w:sz w:val="28"/>
          <w:szCs w:val="28"/>
          <w:rtl/>
          <w:lang w:bidi="ar-MA"/>
        </w:rPr>
        <w:t>نتج فرص الشغل بما فيه الكفاية، وتفاقم المخاطر الأم</w:t>
      </w:r>
      <w:r w:rsidR="000E4583">
        <w:rPr>
          <w:rFonts w:hint="cs"/>
          <w:sz w:val="28"/>
          <w:szCs w:val="28"/>
          <w:rtl/>
          <w:lang w:bidi="ar-MA"/>
        </w:rPr>
        <w:t>ن</w:t>
      </w:r>
      <w:r w:rsidR="00BB33C9">
        <w:rPr>
          <w:rFonts w:hint="cs"/>
          <w:sz w:val="28"/>
          <w:szCs w:val="28"/>
          <w:rtl/>
          <w:lang w:bidi="ar-MA"/>
        </w:rPr>
        <w:t xml:space="preserve">ية، والانكماش الذي تشهده بعض بلدان الاتحادي الأوروبي، الشريك التجاري الرئيسي لمنطقة شمال </w:t>
      </w:r>
      <w:r w:rsidR="000E4583">
        <w:rPr>
          <w:rFonts w:hint="cs"/>
          <w:sz w:val="28"/>
          <w:szCs w:val="28"/>
          <w:rtl/>
          <w:lang w:bidi="ar-MA"/>
        </w:rPr>
        <w:t>أ</w:t>
      </w:r>
      <w:r w:rsidR="00BB33C9">
        <w:rPr>
          <w:rFonts w:hint="cs"/>
          <w:sz w:val="28"/>
          <w:szCs w:val="28"/>
          <w:rtl/>
          <w:lang w:bidi="ar-MA"/>
        </w:rPr>
        <w:t>فريقيا.</w:t>
      </w:r>
    </w:p>
    <w:p w:rsidR="00BB33C9" w:rsidRDefault="00BB33C9" w:rsidP="001A7B89">
      <w:pPr>
        <w:pStyle w:val="Corpsdetexte"/>
        <w:bidi/>
        <w:jc w:val="both"/>
        <w:rPr>
          <w:sz w:val="28"/>
          <w:szCs w:val="28"/>
          <w:rtl/>
          <w:lang w:bidi="ar-MA"/>
        </w:rPr>
      </w:pPr>
    </w:p>
    <w:p w:rsidR="00BB33C9" w:rsidRDefault="00BB33C9" w:rsidP="001A7B89">
      <w:pPr>
        <w:pStyle w:val="Corpsdetexte"/>
        <w:bidi/>
        <w:jc w:val="both"/>
        <w:rPr>
          <w:rFonts w:ascii="Arabic Transparent" w:hAnsi="Arabic Transparent" w:cs="Arabic Transparent"/>
          <w:sz w:val="28"/>
          <w:szCs w:val="28"/>
          <w:rtl/>
          <w:lang w:bidi="ar-MA"/>
        </w:rPr>
      </w:pPr>
      <w:r>
        <w:rPr>
          <w:rFonts w:hint="cs"/>
          <w:sz w:val="28"/>
          <w:szCs w:val="28"/>
          <w:rtl/>
          <w:lang w:bidi="ar-MA"/>
        </w:rPr>
        <w:t xml:space="preserve">ولتحليل هذا السياق وتعميق التفكير في مختلف </w:t>
      </w:r>
      <w:r w:rsidRPr="00A47304">
        <w:rPr>
          <w:rFonts w:ascii="Arabic Transparent" w:hAnsi="Arabic Transparent" w:cs="Arabic Transparent" w:hint="cs"/>
          <w:sz w:val="28"/>
          <w:szCs w:val="28"/>
          <w:rtl/>
          <w:lang w:bidi="ar-MA"/>
        </w:rPr>
        <w:t xml:space="preserve">أوجه الموضوع </w:t>
      </w:r>
      <w:r>
        <w:rPr>
          <w:rFonts w:ascii="Arabic Transparent" w:hAnsi="Arabic Transparent" w:cs="Arabic Transparent" w:hint="cs"/>
          <w:sz w:val="28"/>
          <w:szCs w:val="28"/>
          <w:rtl/>
          <w:lang w:bidi="ar-MA"/>
        </w:rPr>
        <w:t>المختار لهذه السنة</w:t>
      </w:r>
      <w:r w:rsidRPr="00A47304">
        <w:rPr>
          <w:rFonts w:ascii="Arabic Transparent" w:hAnsi="Arabic Transparent" w:cs="Arabic Transparent" w:hint="cs"/>
          <w:sz w:val="28"/>
          <w:szCs w:val="28"/>
          <w:rtl/>
          <w:lang w:bidi="ar-MA"/>
        </w:rPr>
        <w:t xml:space="preserve">، </w:t>
      </w:r>
      <w:r w:rsidR="000E4583">
        <w:rPr>
          <w:rFonts w:ascii="Arabic Transparent" w:hAnsi="Arabic Transparent" w:cs="Arabic Transparent" w:hint="cs"/>
          <w:sz w:val="28"/>
          <w:szCs w:val="28"/>
          <w:rtl/>
          <w:lang w:bidi="ar-MA"/>
        </w:rPr>
        <w:t xml:space="preserve">سيتم في إطار </w:t>
      </w:r>
      <w:r w:rsidRPr="00A47304">
        <w:rPr>
          <w:rFonts w:ascii="Arabic Transparent" w:hAnsi="Arabic Transparent" w:cs="Arabic Transparent" w:hint="cs"/>
          <w:sz w:val="28"/>
          <w:szCs w:val="28"/>
          <w:rtl/>
          <w:lang w:bidi="ar-MA"/>
        </w:rPr>
        <w:t>الاجتماع الثامن والعشرين للجنة الخبراء الحكومية الدولية</w:t>
      </w:r>
      <w:r>
        <w:rPr>
          <w:rFonts w:ascii="Arabic Transparent" w:hAnsi="Arabic Transparent" w:cs="Arabic Transparent" w:hint="cs"/>
          <w:sz w:val="28"/>
          <w:szCs w:val="28"/>
          <w:rtl/>
          <w:lang w:bidi="ar-MA"/>
        </w:rPr>
        <w:t xml:space="preserve">، </w:t>
      </w:r>
      <w:r w:rsidR="000E4583">
        <w:rPr>
          <w:rFonts w:ascii="Arabic Transparent" w:hAnsi="Arabic Transparent" w:cs="Arabic Transparent" w:hint="cs"/>
          <w:sz w:val="28"/>
          <w:szCs w:val="28"/>
          <w:rtl/>
          <w:lang w:bidi="ar-MA"/>
        </w:rPr>
        <w:t xml:space="preserve">تنظيم </w:t>
      </w:r>
      <w:r w:rsidRPr="00A47304">
        <w:rPr>
          <w:rFonts w:ascii="Arabic Transparent" w:hAnsi="Arabic Transparent" w:cs="Arabic Transparent" w:hint="cs"/>
          <w:sz w:val="28"/>
          <w:szCs w:val="28"/>
          <w:rtl/>
          <w:lang w:bidi="ar-MA"/>
        </w:rPr>
        <w:t>اجتماع</w:t>
      </w:r>
      <w:r>
        <w:rPr>
          <w:rFonts w:ascii="Arabic Transparent" w:hAnsi="Arabic Transparent" w:cs="Arabic Transparent" w:hint="cs"/>
          <w:sz w:val="28"/>
          <w:szCs w:val="28"/>
          <w:rtl/>
          <w:lang w:bidi="ar-MA"/>
        </w:rPr>
        <w:t xml:space="preserve"> خبراء مخصص</w:t>
      </w:r>
      <w:r w:rsidRPr="00A47304">
        <w:rPr>
          <w:rFonts w:ascii="Arabic Transparent" w:hAnsi="Arabic Transparent" w:cs="Arabic Transparent" w:hint="cs"/>
          <w:sz w:val="28"/>
          <w:szCs w:val="28"/>
          <w:rtl/>
          <w:lang w:bidi="ar-MA"/>
        </w:rPr>
        <w:t xml:space="preserve"> في موضوع "</w:t>
      </w:r>
      <w:r w:rsidRPr="00A47304">
        <w:rPr>
          <w:rFonts w:ascii="Arabic Transparent" w:hAnsi="Arabic Transparent" w:cs="Arabic Transparent" w:hint="cs"/>
          <w:i/>
          <w:iCs/>
          <w:sz w:val="28"/>
          <w:szCs w:val="28"/>
          <w:rtl/>
          <w:lang w:bidi="ar-MA"/>
        </w:rPr>
        <w:t>تحسين اقتصاديات شمال أفريقيا وتنويعها من أجل تحقيق التحول الهيكلي</w:t>
      </w:r>
      <w:r w:rsidRPr="00A47304">
        <w:rPr>
          <w:rFonts w:ascii="Arabic Transparent" w:hAnsi="Arabic Transparent" w:cs="Arabic Transparent" w:hint="cs"/>
          <w:sz w:val="28"/>
          <w:szCs w:val="28"/>
          <w:rtl/>
          <w:lang w:bidi="ar-MA"/>
        </w:rPr>
        <w:t xml:space="preserve">". </w:t>
      </w:r>
      <w:r>
        <w:rPr>
          <w:rFonts w:ascii="Arabic Transparent" w:hAnsi="Arabic Transparent" w:cs="Arabic Transparent" w:hint="cs"/>
          <w:sz w:val="28"/>
          <w:szCs w:val="28"/>
          <w:rtl/>
          <w:lang w:bidi="ar-MA"/>
        </w:rPr>
        <w:t>وينبع اختيار هذا الموضوع انطلاقا من حاجة كل بلد من بلدان المنطقة إلى تفعيل ارتقاء اقتصاده إلى مرتبة الاقتصاديات الناشئة؛ وهو هدف مشروط بتحقيق تحول هيكلي مستدام.</w:t>
      </w:r>
    </w:p>
    <w:p w:rsidR="00BB33C9" w:rsidRDefault="00BB33C9" w:rsidP="001A7B89">
      <w:pPr>
        <w:pStyle w:val="Corpsdetexte"/>
        <w:bidi/>
        <w:jc w:val="both"/>
        <w:rPr>
          <w:rFonts w:ascii="Arabic Transparent" w:hAnsi="Arabic Transparent" w:cs="Arabic Transparent"/>
          <w:sz w:val="28"/>
          <w:szCs w:val="28"/>
          <w:rtl/>
          <w:lang w:bidi="ar-MA"/>
        </w:rPr>
      </w:pPr>
    </w:p>
    <w:p w:rsidR="006B661B" w:rsidRDefault="006B661B" w:rsidP="001A7B89">
      <w:pPr>
        <w:pStyle w:val="Corpsdetexte"/>
        <w:bidi/>
        <w:jc w:val="both"/>
        <w:rPr>
          <w:rFonts w:ascii="Arabic Transparent" w:hAnsi="Arabic Transparent" w:cs="Arabic Transparent"/>
          <w:sz w:val="28"/>
          <w:szCs w:val="28"/>
          <w:rtl/>
          <w:lang w:bidi="ar-MA"/>
        </w:rPr>
      </w:pPr>
      <w:r>
        <w:rPr>
          <w:rFonts w:ascii="Arabic Transparent" w:hAnsi="Arabic Transparent" w:cs="Arabic Transparent" w:hint="cs"/>
          <w:sz w:val="28"/>
          <w:szCs w:val="28"/>
          <w:rtl/>
          <w:lang w:bidi="ar-MA"/>
        </w:rPr>
        <w:t>ومن جهة أخرى، حققت بلدان شمال أفريقيا في العقد الأخير نموا بمعدل 4</w:t>
      </w:r>
      <w:r>
        <w:rPr>
          <w:rFonts w:ascii="Arabic Transparent" w:hAnsi="Arabic Transparent" w:cs="Arabic Transparent"/>
          <w:sz w:val="28"/>
          <w:szCs w:val="28"/>
          <w:lang w:bidi="ar-MA"/>
        </w:rPr>
        <w:t>%</w:t>
      </w:r>
      <w:r>
        <w:rPr>
          <w:rFonts w:ascii="Arabic Transparent" w:hAnsi="Arabic Transparent" w:cs="Arabic Transparent" w:hint="cs"/>
          <w:sz w:val="28"/>
          <w:szCs w:val="28"/>
          <w:rtl/>
          <w:lang w:bidi="ar-MA"/>
        </w:rPr>
        <w:t xml:space="preserve"> فقط، في حين </w:t>
      </w:r>
      <w:r w:rsidR="000E4583">
        <w:rPr>
          <w:rFonts w:ascii="Arabic Transparent" w:hAnsi="Arabic Transparent" w:cs="Arabic Transparent" w:hint="cs"/>
          <w:sz w:val="28"/>
          <w:szCs w:val="28"/>
          <w:rtl/>
          <w:lang w:bidi="ar-MA"/>
        </w:rPr>
        <w:t>بلغ هذا المعدل 8,5</w:t>
      </w:r>
      <w:r w:rsidR="000E4583">
        <w:rPr>
          <w:rFonts w:ascii="Arabic Transparent" w:hAnsi="Arabic Transparent" w:cs="Arabic Transparent"/>
          <w:sz w:val="28"/>
          <w:szCs w:val="28"/>
          <w:lang w:bidi="ar-MA"/>
        </w:rPr>
        <w:t>%</w:t>
      </w:r>
      <w:r w:rsidR="000E4583">
        <w:rPr>
          <w:rFonts w:ascii="Arabic Transparent" w:hAnsi="Arabic Transparent" w:cs="Arabic Transparent" w:hint="cs"/>
          <w:sz w:val="28"/>
          <w:szCs w:val="28"/>
          <w:rtl/>
          <w:lang w:bidi="ar-MA"/>
        </w:rPr>
        <w:t xml:space="preserve"> في </w:t>
      </w:r>
      <w:r>
        <w:rPr>
          <w:rFonts w:ascii="Arabic Transparent" w:hAnsi="Arabic Transparent" w:cs="Arabic Transparent" w:hint="cs"/>
          <w:sz w:val="28"/>
          <w:szCs w:val="28"/>
          <w:rtl/>
          <w:lang w:bidi="ar-MA"/>
        </w:rPr>
        <w:t xml:space="preserve">بلدان شرق آسيا والمحيط الهادي. ويُعد نمو </w:t>
      </w:r>
      <w:r w:rsidR="000E4583">
        <w:rPr>
          <w:rFonts w:ascii="Arabic Transparent" w:hAnsi="Arabic Transparent" w:cs="Arabic Transparent" w:hint="cs"/>
          <w:sz w:val="28"/>
          <w:szCs w:val="28"/>
          <w:rtl/>
          <w:lang w:bidi="ar-MA"/>
        </w:rPr>
        <w:t xml:space="preserve">شمال أفريقيا </w:t>
      </w:r>
      <w:r>
        <w:rPr>
          <w:rFonts w:ascii="Arabic Transparent" w:hAnsi="Arabic Transparent" w:cs="Arabic Transparent" w:hint="cs"/>
          <w:sz w:val="28"/>
          <w:szCs w:val="28"/>
          <w:rtl/>
          <w:lang w:bidi="ar-MA"/>
        </w:rPr>
        <w:t xml:space="preserve">ضعيفا جدا مقارنة مع التحديات الكبيرة التي ينبغي أن </w:t>
      </w:r>
      <w:r w:rsidR="00DE41E6">
        <w:rPr>
          <w:rFonts w:ascii="Arabic Transparent" w:hAnsi="Arabic Transparent" w:cs="Arabic Transparent" w:hint="cs"/>
          <w:sz w:val="28"/>
          <w:szCs w:val="28"/>
          <w:rtl/>
          <w:lang w:bidi="ar-MA"/>
        </w:rPr>
        <w:t>تجد لها المنطقة حلولا، مثل البطالة وتشغيل الشباب.</w:t>
      </w:r>
    </w:p>
    <w:p w:rsidR="00DE41E6" w:rsidRDefault="00DE41E6" w:rsidP="001A7B89">
      <w:pPr>
        <w:pStyle w:val="Corpsdetexte"/>
        <w:bidi/>
        <w:jc w:val="both"/>
        <w:rPr>
          <w:rFonts w:ascii="Arabic Transparent" w:hAnsi="Arabic Transparent" w:cs="Arabic Transparent"/>
          <w:sz w:val="28"/>
          <w:szCs w:val="28"/>
          <w:rtl/>
          <w:lang w:bidi="ar-MA"/>
        </w:rPr>
      </w:pPr>
    </w:p>
    <w:p w:rsidR="00DE41E6" w:rsidRDefault="00DE41E6" w:rsidP="001A7B89">
      <w:pPr>
        <w:pStyle w:val="Corpsdetexte"/>
        <w:bidi/>
        <w:jc w:val="both"/>
        <w:rPr>
          <w:rFonts w:ascii="Arabic Transparent" w:hAnsi="Arabic Transparent" w:cs="Arabic Transparent"/>
          <w:sz w:val="28"/>
          <w:szCs w:val="28"/>
          <w:rtl/>
          <w:lang w:bidi="ar-MA"/>
        </w:rPr>
      </w:pPr>
      <w:r>
        <w:rPr>
          <w:rFonts w:ascii="Arabic Transparent" w:hAnsi="Arabic Transparent" w:cs="Arabic Transparent" w:hint="cs"/>
          <w:sz w:val="28"/>
          <w:szCs w:val="28"/>
          <w:rtl/>
          <w:lang w:bidi="ar-MA"/>
        </w:rPr>
        <w:t>وقد بينت الدراسات التجريبية الحديثة</w:t>
      </w:r>
      <w:r w:rsidR="000E4583">
        <w:rPr>
          <w:rFonts w:ascii="Arabic Transparent" w:hAnsi="Arabic Transparent" w:cs="Arabic Transparent" w:hint="cs"/>
          <w:sz w:val="28"/>
          <w:szCs w:val="28"/>
          <w:rtl/>
          <w:lang w:bidi="ar-MA"/>
        </w:rPr>
        <w:t>،</w:t>
      </w:r>
      <w:r>
        <w:rPr>
          <w:rFonts w:ascii="Arabic Transparent" w:hAnsi="Arabic Transparent" w:cs="Arabic Transparent" w:hint="cs"/>
          <w:sz w:val="28"/>
          <w:szCs w:val="28"/>
          <w:rtl/>
          <w:lang w:bidi="ar-MA"/>
        </w:rPr>
        <w:t xml:space="preserve"> بوضوح</w:t>
      </w:r>
      <w:r w:rsidR="000E4583">
        <w:rPr>
          <w:rFonts w:ascii="Arabic Transparent" w:hAnsi="Arabic Transparent" w:cs="Arabic Transparent" w:hint="cs"/>
          <w:sz w:val="28"/>
          <w:szCs w:val="28"/>
          <w:rtl/>
          <w:lang w:bidi="ar-MA"/>
        </w:rPr>
        <w:t>،</w:t>
      </w:r>
      <w:r>
        <w:rPr>
          <w:rFonts w:ascii="Arabic Transparent" w:hAnsi="Arabic Transparent" w:cs="Arabic Transparent" w:hint="cs"/>
          <w:sz w:val="28"/>
          <w:szCs w:val="28"/>
          <w:rtl/>
          <w:lang w:bidi="ar-MA"/>
        </w:rPr>
        <w:t xml:space="preserve"> الدور الحاسم الذي يضطلع به تحسين الصادرات في تحقيق النمو المستدام. وسيتيح اجتماع الخبراء أيضا للمشاركين دراسة دو</w:t>
      </w:r>
      <w:r w:rsidR="000E4583">
        <w:rPr>
          <w:rFonts w:ascii="Arabic Transparent" w:hAnsi="Arabic Transparent" w:cs="Arabic Transparent" w:hint="cs"/>
          <w:sz w:val="28"/>
          <w:szCs w:val="28"/>
          <w:rtl/>
          <w:lang w:bidi="ar-MA"/>
        </w:rPr>
        <w:t>ر</w:t>
      </w:r>
      <w:r>
        <w:rPr>
          <w:rFonts w:ascii="Arabic Transparent" w:hAnsi="Arabic Transparent" w:cs="Arabic Transparent" w:hint="cs"/>
          <w:sz w:val="28"/>
          <w:szCs w:val="28"/>
          <w:rtl/>
          <w:lang w:bidi="ar-MA"/>
        </w:rPr>
        <w:t xml:space="preserve"> الدولة ومختلف الفاعلين الاقتصاديين في عملية التحول الهيكلي لاقتصاديات البلدان.</w:t>
      </w:r>
    </w:p>
    <w:p w:rsidR="00DE41E6" w:rsidRDefault="00DE41E6" w:rsidP="001A7B89">
      <w:pPr>
        <w:pStyle w:val="Corpsdetexte"/>
        <w:bidi/>
        <w:jc w:val="both"/>
        <w:rPr>
          <w:rFonts w:ascii="Arabic Transparent" w:hAnsi="Arabic Transparent" w:cs="Arabic Transparent"/>
          <w:sz w:val="28"/>
          <w:szCs w:val="28"/>
          <w:rtl/>
          <w:lang w:bidi="ar-MA"/>
        </w:rPr>
      </w:pPr>
    </w:p>
    <w:p w:rsidR="00DE41E6" w:rsidRDefault="00DE41E6" w:rsidP="001A7B89">
      <w:pPr>
        <w:pStyle w:val="Corpsdetexte"/>
        <w:bidi/>
        <w:jc w:val="both"/>
        <w:rPr>
          <w:rFonts w:ascii="Arabic Transparent" w:hAnsi="Arabic Transparent" w:cs="Arabic Transparent"/>
          <w:sz w:val="28"/>
          <w:szCs w:val="28"/>
          <w:rtl/>
          <w:lang w:bidi="ar-MA"/>
        </w:rPr>
      </w:pPr>
      <w:r>
        <w:rPr>
          <w:rFonts w:ascii="Arabic Transparent" w:hAnsi="Arabic Transparent" w:cs="Arabic Transparent" w:hint="cs"/>
          <w:sz w:val="28"/>
          <w:szCs w:val="28"/>
          <w:rtl/>
          <w:lang w:bidi="ar-MA"/>
        </w:rPr>
        <w:t xml:space="preserve">وإثر المناقشات، ستتم صياغة التوصيات التي ستعرض قريبا على مؤتمر </w:t>
      </w:r>
      <w:r w:rsidRPr="00A47304">
        <w:rPr>
          <w:rFonts w:ascii="Arabic Transparent" w:hAnsi="Arabic Transparent" w:cs="Arabic Transparent" w:hint="cs"/>
          <w:sz w:val="28"/>
          <w:szCs w:val="28"/>
          <w:rtl/>
          <w:lang w:bidi="ar-MA"/>
        </w:rPr>
        <w:t xml:space="preserve">الوزراء الأفريقيين المكلفين </w:t>
      </w:r>
      <w:r>
        <w:rPr>
          <w:rFonts w:ascii="Arabic Transparent" w:hAnsi="Arabic Transparent" w:cs="Arabic Transparent" w:hint="cs"/>
          <w:sz w:val="28"/>
          <w:szCs w:val="28"/>
          <w:rtl/>
          <w:lang w:bidi="ar-MA"/>
        </w:rPr>
        <w:t>بالمالية، والتخطيط و</w:t>
      </w:r>
      <w:r w:rsidRPr="00A47304">
        <w:rPr>
          <w:rFonts w:ascii="Arabic Transparent" w:hAnsi="Arabic Transparent" w:cs="Arabic Transparent" w:hint="cs"/>
          <w:sz w:val="28"/>
          <w:szCs w:val="28"/>
          <w:rtl/>
          <w:lang w:bidi="ar-MA"/>
        </w:rPr>
        <w:t>التنمية الاقتصادية، وال</w:t>
      </w:r>
      <w:r>
        <w:rPr>
          <w:rFonts w:ascii="Arabic Transparent" w:hAnsi="Arabic Transparent" w:cs="Arabic Transparent" w:hint="cs"/>
          <w:sz w:val="28"/>
          <w:szCs w:val="28"/>
          <w:rtl/>
          <w:lang w:bidi="ar-MA"/>
        </w:rPr>
        <w:t xml:space="preserve">ذي سينعقد </w:t>
      </w:r>
      <w:r w:rsidRPr="00A47304">
        <w:rPr>
          <w:rFonts w:ascii="Arabic Transparent" w:hAnsi="Arabic Transparent" w:cs="Arabic Transparent" w:hint="cs"/>
          <w:sz w:val="28"/>
          <w:szCs w:val="28"/>
          <w:rtl/>
          <w:lang w:bidi="ar-MA"/>
        </w:rPr>
        <w:t xml:space="preserve">في الفترة من 21 إلى 26 آذار/مارس </w:t>
      </w:r>
      <w:r>
        <w:rPr>
          <w:rFonts w:ascii="Arabic Transparent" w:hAnsi="Arabic Transparent" w:cs="Arabic Transparent" w:hint="cs"/>
          <w:sz w:val="28"/>
          <w:szCs w:val="28"/>
          <w:rtl/>
          <w:lang w:bidi="ar-MA"/>
        </w:rPr>
        <w:t xml:space="preserve">2013 </w:t>
      </w:r>
      <w:r w:rsidRPr="00A47304">
        <w:rPr>
          <w:rFonts w:ascii="Arabic Transparent" w:hAnsi="Arabic Transparent" w:cs="Arabic Transparent" w:hint="cs"/>
          <w:sz w:val="28"/>
          <w:szCs w:val="28"/>
          <w:rtl/>
          <w:lang w:bidi="ar-MA"/>
        </w:rPr>
        <w:t>بأبيدجان.</w:t>
      </w:r>
    </w:p>
    <w:p w:rsidR="00DE41E6" w:rsidRDefault="00DE41E6" w:rsidP="001A7B89">
      <w:pPr>
        <w:pStyle w:val="Corpsdetexte"/>
        <w:bidi/>
        <w:jc w:val="both"/>
        <w:rPr>
          <w:rFonts w:ascii="Arabic Transparent" w:hAnsi="Arabic Transparent" w:cs="Arabic Transparent"/>
          <w:sz w:val="28"/>
          <w:szCs w:val="28"/>
          <w:rtl/>
          <w:lang w:bidi="ar-MA"/>
        </w:rPr>
      </w:pPr>
    </w:p>
    <w:p w:rsidR="00DE41E6" w:rsidRPr="00DE41E6" w:rsidRDefault="007E0144" w:rsidP="001A7B89">
      <w:pPr>
        <w:bidi/>
        <w:jc w:val="both"/>
        <w:rPr>
          <w:b/>
          <w:sz w:val="20"/>
          <w:szCs w:val="20"/>
          <w:rtl/>
          <w:lang w:bidi="ar-MA"/>
        </w:rPr>
      </w:pPr>
      <w:hyperlink r:id="rId7" w:history="1">
        <w:r w:rsidR="00DE41E6" w:rsidRPr="0016228E">
          <w:rPr>
            <w:rStyle w:val="Lienhypertexte"/>
            <w:sz w:val="20"/>
            <w:szCs w:val="20"/>
          </w:rPr>
          <w:t>http://www.uneca.org/sro/an/</w:t>
        </w:r>
      </w:hyperlink>
    </w:p>
    <w:p w:rsidR="00B3075D" w:rsidRDefault="00B3075D" w:rsidP="001A7B89">
      <w:pPr>
        <w:bidi/>
        <w:spacing w:line="360" w:lineRule="auto"/>
        <w:jc w:val="center"/>
        <w:rPr>
          <w:rStyle w:val="style571"/>
          <w:color w:val="000000" w:themeColor="text1"/>
          <w:sz w:val="22"/>
          <w:szCs w:val="22"/>
        </w:rPr>
      </w:pPr>
    </w:p>
    <w:sectPr w:rsidR="00B3075D" w:rsidSect="003829BA">
      <w:footerReference w:type="default" r:id="rId8"/>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65F" w:rsidRDefault="008C265F" w:rsidP="009D3E30">
      <w:r>
        <w:separator/>
      </w:r>
    </w:p>
  </w:endnote>
  <w:endnote w:type="continuationSeparator" w:id="1">
    <w:p w:rsidR="008C265F" w:rsidRDefault="008C265F" w:rsidP="009D3E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abic Transparent">
    <w:altName w:val="Arial"/>
    <w:charset w:val="00"/>
    <w:family w:val="swiss"/>
    <w:pitch w:val="variable"/>
    <w:sig w:usb0="00000000"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87126"/>
      <w:docPartObj>
        <w:docPartGallery w:val="Page Numbers (Bottom of Page)"/>
        <w:docPartUnique/>
      </w:docPartObj>
    </w:sdtPr>
    <w:sdtContent>
      <w:p w:rsidR="00C85153" w:rsidRDefault="007E0144">
        <w:pPr>
          <w:pStyle w:val="Pieddepage"/>
          <w:jc w:val="center"/>
        </w:pPr>
        <w:fldSimple w:instr=" PAGE   \* MERGEFORMAT ">
          <w:r w:rsidR="006A3117">
            <w:rPr>
              <w:noProof/>
            </w:rPr>
            <w:t>1</w:t>
          </w:r>
        </w:fldSimple>
      </w:p>
    </w:sdtContent>
  </w:sdt>
  <w:p w:rsidR="00C85153" w:rsidRDefault="00C8515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65F" w:rsidRDefault="008C265F" w:rsidP="009D3E30">
      <w:r>
        <w:separator/>
      </w:r>
    </w:p>
  </w:footnote>
  <w:footnote w:type="continuationSeparator" w:id="1">
    <w:p w:rsidR="008C265F" w:rsidRDefault="008C265F" w:rsidP="009D3E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A4732F"/>
    <w:rsid w:val="00011198"/>
    <w:rsid w:val="0002553E"/>
    <w:rsid w:val="00075DCB"/>
    <w:rsid w:val="0008289D"/>
    <w:rsid w:val="00096140"/>
    <w:rsid w:val="000A070F"/>
    <w:rsid w:val="000D4820"/>
    <w:rsid w:val="000E4583"/>
    <w:rsid w:val="0011038E"/>
    <w:rsid w:val="00137A4F"/>
    <w:rsid w:val="00141CAB"/>
    <w:rsid w:val="0016228E"/>
    <w:rsid w:val="00181BF8"/>
    <w:rsid w:val="0019356E"/>
    <w:rsid w:val="00194F7F"/>
    <w:rsid w:val="001A7B89"/>
    <w:rsid w:val="0029637E"/>
    <w:rsid w:val="002A0127"/>
    <w:rsid w:val="002C422A"/>
    <w:rsid w:val="002D10E6"/>
    <w:rsid w:val="002D4590"/>
    <w:rsid w:val="002D6F6D"/>
    <w:rsid w:val="002E1E8C"/>
    <w:rsid w:val="00317DFB"/>
    <w:rsid w:val="00371BF3"/>
    <w:rsid w:val="00377F69"/>
    <w:rsid w:val="003829BA"/>
    <w:rsid w:val="00420B81"/>
    <w:rsid w:val="004600C2"/>
    <w:rsid w:val="004B1E37"/>
    <w:rsid w:val="00510890"/>
    <w:rsid w:val="00527DD7"/>
    <w:rsid w:val="0056380F"/>
    <w:rsid w:val="00570E1E"/>
    <w:rsid w:val="00582070"/>
    <w:rsid w:val="00587691"/>
    <w:rsid w:val="00592497"/>
    <w:rsid w:val="005B111E"/>
    <w:rsid w:val="005B4E18"/>
    <w:rsid w:val="005D18CF"/>
    <w:rsid w:val="005F00C0"/>
    <w:rsid w:val="005F55AF"/>
    <w:rsid w:val="00602C1A"/>
    <w:rsid w:val="00625906"/>
    <w:rsid w:val="00637D6D"/>
    <w:rsid w:val="00656509"/>
    <w:rsid w:val="00666AEA"/>
    <w:rsid w:val="00672372"/>
    <w:rsid w:val="006A255A"/>
    <w:rsid w:val="006A3117"/>
    <w:rsid w:val="006B661B"/>
    <w:rsid w:val="006D7C3C"/>
    <w:rsid w:val="006F0EC4"/>
    <w:rsid w:val="006F295C"/>
    <w:rsid w:val="00722599"/>
    <w:rsid w:val="007233BC"/>
    <w:rsid w:val="00725138"/>
    <w:rsid w:val="00731058"/>
    <w:rsid w:val="00750734"/>
    <w:rsid w:val="00756035"/>
    <w:rsid w:val="007905D0"/>
    <w:rsid w:val="007A7FE4"/>
    <w:rsid w:val="007B20F0"/>
    <w:rsid w:val="007C0C76"/>
    <w:rsid w:val="007E0144"/>
    <w:rsid w:val="008078A0"/>
    <w:rsid w:val="008301C4"/>
    <w:rsid w:val="008357AA"/>
    <w:rsid w:val="00892644"/>
    <w:rsid w:val="008B6737"/>
    <w:rsid w:val="008C265F"/>
    <w:rsid w:val="008C2FC0"/>
    <w:rsid w:val="008D6AA6"/>
    <w:rsid w:val="009231A8"/>
    <w:rsid w:val="00931D4D"/>
    <w:rsid w:val="00945E83"/>
    <w:rsid w:val="00951293"/>
    <w:rsid w:val="0095688D"/>
    <w:rsid w:val="0096333E"/>
    <w:rsid w:val="0096628D"/>
    <w:rsid w:val="009D3E30"/>
    <w:rsid w:val="009F2769"/>
    <w:rsid w:val="00A17BB9"/>
    <w:rsid w:val="00A4732F"/>
    <w:rsid w:val="00A6611E"/>
    <w:rsid w:val="00A6786D"/>
    <w:rsid w:val="00A83489"/>
    <w:rsid w:val="00B049CF"/>
    <w:rsid w:val="00B21898"/>
    <w:rsid w:val="00B3075D"/>
    <w:rsid w:val="00B32BAF"/>
    <w:rsid w:val="00B35B30"/>
    <w:rsid w:val="00B85240"/>
    <w:rsid w:val="00B946CD"/>
    <w:rsid w:val="00BB33C9"/>
    <w:rsid w:val="00BB45AD"/>
    <w:rsid w:val="00BE7CF5"/>
    <w:rsid w:val="00BF5DBE"/>
    <w:rsid w:val="00C26993"/>
    <w:rsid w:val="00C307DA"/>
    <w:rsid w:val="00C64D0D"/>
    <w:rsid w:val="00C85153"/>
    <w:rsid w:val="00CB286D"/>
    <w:rsid w:val="00CD469C"/>
    <w:rsid w:val="00CD6FC1"/>
    <w:rsid w:val="00CF6AB4"/>
    <w:rsid w:val="00CF6DAD"/>
    <w:rsid w:val="00D4748A"/>
    <w:rsid w:val="00D812ED"/>
    <w:rsid w:val="00DB2847"/>
    <w:rsid w:val="00DC4D21"/>
    <w:rsid w:val="00DE41E6"/>
    <w:rsid w:val="00E17532"/>
    <w:rsid w:val="00E230B1"/>
    <w:rsid w:val="00E530EB"/>
    <w:rsid w:val="00E655F6"/>
    <w:rsid w:val="00E83A66"/>
    <w:rsid w:val="00EB7AA6"/>
    <w:rsid w:val="00EF5F62"/>
    <w:rsid w:val="00F30798"/>
    <w:rsid w:val="00F6272D"/>
    <w:rsid w:val="00F91FF2"/>
    <w:rsid w:val="00FC7462"/>
    <w:rsid w:val="00FE019F"/>
    <w:rsid w:val="00FE786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32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A4732F"/>
    <w:pPr>
      <w:spacing w:after="120"/>
    </w:pPr>
  </w:style>
  <w:style w:type="character" w:customStyle="1" w:styleId="CorpsdetexteCar">
    <w:name w:val="Corps de texte Car"/>
    <w:basedOn w:val="Policepardfaut"/>
    <w:link w:val="Corpsdetexte"/>
    <w:rsid w:val="00A4732F"/>
    <w:rPr>
      <w:rFonts w:ascii="Times New Roman" w:eastAsia="Times New Roman" w:hAnsi="Times New Roman" w:cs="Times New Roman"/>
      <w:sz w:val="24"/>
      <w:szCs w:val="24"/>
      <w:lang w:eastAsia="fr-FR"/>
    </w:rPr>
  </w:style>
  <w:style w:type="paragraph" w:styleId="Lgende">
    <w:name w:val="caption"/>
    <w:basedOn w:val="Normal"/>
    <w:next w:val="Normal"/>
    <w:qFormat/>
    <w:rsid w:val="00A4732F"/>
    <w:pPr>
      <w:jc w:val="center"/>
    </w:pPr>
    <w:rPr>
      <w:rFonts w:ascii="Tahoma" w:hAnsi="Tahoma" w:cs="Tahoma"/>
      <w:i/>
      <w:iCs/>
      <w:spacing w:val="-2"/>
      <w:szCs w:val="20"/>
      <w:lang w:val="en-GB" w:eastAsia="en-US"/>
    </w:rPr>
  </w:style>
  <w:style w:type="character" w:customStyle="1" w:styleId="style571">
    <w:name w:val="style571"/>
    <w:basedOn w:val="Policepardfaut"/>
    <w:rsid w:val="00A4732F"/>
    <w:rPr>
      <w:rFonts w:ascii="Arial" w:hAnsi="Arial" w:cs="Arial" w:hint="default"/>
      <w:sz w:val="18"/>
      <w:szCs w:val="18"/>
    </w:rPr>
  </w:style>
  <w:style w:type="character" w:customStyle="1" w:styleId="longtext1">
    <w:name w:val="long_text1"/>
    <w:basedOn w:val="Policepardfaut"/>
    <w:rsid w:val="00A4732F"/>
    <w:rPr>
      <w:rFonts w:cs="Times New Roman"/>
      <w:sz w:val="20"/>
      <w:szCs w:val="20"/>
    </w:rPr>
  </w:style>
  <w:style w:type="paragraph" w:styleId="En-tte">
    <w:name w:val="header"/>
    <w:basedOn w:val="Normal"/>
    <w:link w:val="En-tteCar"/>
    <w:uiPriority w:val="99"/>
    <w:semiHidden/>
    <w:unhideWhenUsed/>
    <w:rsid w:val="009D3E30"/>
    <w:pPr>
      <w:tabs>
        <w:tab w:val="center" w:pos="4513"/>
        <w:tab w:val="right" w:pos="9026"/>
      </w:tabs>
    </w:pPr>
  </w:style>
  <w:style w:type="character" w:customStyle="1" w:styleId="En-tteCar">
    <w:name w:val="En-tête Car"/>
    <w:basedOn w:val="Policepardfaut"/>
    <w:link w:val="En-tte"/>
    <w:uiPriority w:val="99"/>
    <w:semiHidden/>
    <w:rsid w:val="009D3E3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D3E30"/>
    <w:pPr>
      <w:tabs>
        <w:tab w:val="center" w:pos="4513"/>
        <w:tab w:val="right" w:pos="9026"/>
      </w:tabs>
    </w:pPr>
  </w:style>
  <w:style w:type="character" w:customStyle="1" w:styleId="PieddepageCar">
    <w:name w:val="Pied de page Car"/>
    <w:basedOn w:val="Policepardfaut"/>
    <w:link w:val="Pieddepage"/>
    <w:uiPriority w:val="99"/>
    <w:rsid w:val="009D3E3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A6611E"/>
    <w:rPr>
      <w:rFonts w:ascii="Tahoma" w:hAnsi="Tahoma" w:cs="Tahoma"/>
      <w:sz w:val="16"/>
      <w:szCs w:val="16"/>
    </w:rPr>
  </w:style>
  <w:style w:type="character" w:customStyle="1" w:styleId="TextedebullesCar">
    <w:name w:val="Texte de bulles Car"/>
    <w:basedOn w:val="Policepardfaut"/>
    <w:link w:val="Textedebulles"/>
    <w:uiPriority w:val="99"/>
    <w:semiHidden/>
    <w:rsid w:val="00A6611E"/>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371BF3"/>
    <w:rPr>
      <w:sz w:val="16"/>
      <w:szCs w:val="16"/>
    </w:rPr>
  </w:style>
  <w:style w:type="paragraph" w:styleId="Commentaire">
    <w:name w:val="annotation text"/>
    <w:basedOn w:val="Normal"/>
    <w:link w:val="CommentaireCar"/>
    <w:uiPriority w:val="99"/>
    <w:semiHidden/>
    <w:unhideWhenUsed/>
    <w:rsid w:val="00371BF3"/>
    <w:rPr>
      <w:sz w:val="20"/>
      <w:szCs w:val="20"/>
    </w:rPr>
  </w:style>
  <w:style w:type="character" w:customStyle="1" w:styleId="CommentaireCar">
    <w:name w:val="Commentaire Car"/>
    <w:basedOn w:val="Policepardfaut"/>
    <w:link w:val="Commentaire"/>
    <w:uiPriority w:val="99"/>
    <w:semiHidden/>
    <w:rsid w:val="00371BF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1BF3"/>
    <w:rPr>
      <w:b/>
      <w:bCs/>
    </w:rPr>
  </w:style>
  <w:style w:type="character" w:customStyle="1" w:styleId="ObjetducommentaireCar">
    <w:name w:val="Objet du commentaire Car"/>
    <w:basedOn w:val="CommentaireCar"/>
    <w:link w:val="Objetducommentaire"/>
    <w:uiPriority w:val="99"/>
    <w:semiHidden/>
    <w:rsid w:val="00371BF3"/>
    <w:rPr>
      <w:b/>
      <w:bCs/>
    </w:rPr>
  </w:style>
  <w:style w:type="character" w:styleId="Lienhypertexte">
    <w:name w:val="Hyperlink"/>
    <w:basedOn w:val="Policepardfaut"/>
    <w:rsid w:val="0016228E"/>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neca.org/sro/a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F6F3C-FF8C-403E-B8D1-1E745EA5B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2252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SRO/NA</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TIFA KHAYOUSSEF</dc:creator>
  <cp:lastModifiedBy>ECA</cp:lastModifiedBy>
  <cp:revision>2</cp:revision>
  <cp:lastPrinted>2012-02-27T17:59:00Z</cp:lastPrinted>
  <dcterms:created xsi:type="dcterms:W3CDTF">2013-02-22T17:57:00Z</dcterms:created>
  <dcterms:modified xsi:type="dcterms:W3CDTF">2013-02-22T17:57:00Z</dcterms:modified>
</cp:coreProperties>
</file>