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1A4" w:rsidRDefault="00A53EAE" w:rsidP="002E1CAC">
      <w:pPr>
        <w:ind w:left="56"/>
        <w:rPr>
          <w:rFonts w:ascii="Cambria" w:hAnsi="Cambria"/>
          <w:color w:val="31849B" w:themeColor="accent5" w:themeShade="BF"/>
          <w:sz w:val="14"/>
          <w:szCs w:val="14"/>
          <w:lang w:val="fr-FR"/>
        </w:rPr>
      </w:pPr>
      <w:r w:rsidRPr="00A53EAE">
        <w:rPr>
          <w:rFonts w:ascii="Comic Sans MS" w:hAnsi="Comic Sans MS"/>
          <w:b/>
          <w:noProof/>
          <w:color w:val="C00000"/>
          <w:sz w:val="12"/>
          <w:szCs w:val="12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left:0;text-align:left;margin-left:26.9pt;margin-top:-.7pt;width:111.05pt;height:28.1pt;z-index:251659776" stroked="f" strokeweight=".25pt">
            <v:textbox style="mso-next-textbox:#_x0000_s1090">
              <w:txbxContent>
                <w:p w:rsidR="00765306" w:rsidRDefault="00E02D82" w:rsidP="000A31BC">
                  <w:pPr>
                    <w:tabs>
                      <w:tab w:val="right" w:pos="3727"/>
                      <w:tab w:val="right" w:pos="3772"/>
                    </w:tabs>
                    <w:ind w:left="-181" w:right="-142" w:firstLine="181"/>
                    <w:jc w:val="right"/>
                    <w:rPr>
                      <w:rFonts w:ascii="Cambria" w:hAnsi="Cambria"/>
                      <w:color w:val="00B0F0"/>
                      <w:sz w:val="12"/>
                      <w:szCs w:val="12"/>
                      <w:lang w:val="fr-FR"/>
                    </w:rPr>
                  </w:pPr>
                  <w:r w:rsidRPr="005C7E4B">
                    <w:rPr>
                      <w:rFonts w:ascii="Cambria" w:hAnsi="Cambria"/>
                      <w:color w:val="00B0F0"/>
                      <w:sz w:val="12"/>
                      <w:szCs w:val="12"/>
                      <w:lang w:val="fr-FR"/>
                    </w:rPr>
                    <w:t xml:space="preserve">Commission économique pour </w:t>
                  </w:r>
                </w:p>
                <w:p w:rsidR="000A31BC" w:rsidRDefault="000A31BC" w:rsidP="000A31BC">
                  <w:pPr>
                    <w:tabs>
                      <w:tab w:val="right" w:pos="3727"/>
                      <w:tab w:val="right" w:pos="3772"/>
                    </w:tabs>
                    <w:ind w:left="-181" w:right="-142" w:firstLine="181"/>
                    <w:jc w:val="right"/>
                    <w:rPr>
                      <w:rFonts w:ascii="Cambria" w:hAnsi="Cambria"/>
                      <w:color w:val="00B0F0"/>
                      <w:sz w:val="12"/>
                      <w:szCs w:val="12"/>
                      <w:lang w:val="fr-FR"/>
                    </w:rPr>
                  </w:pPr>
                  <w:proofErr w:type="gramStart"/>
                  <w:r>
                    <w:rPr>
                      <w:rFonts w:ascii="Cambria" w:hAnsi="Cambria"/>
                      <w:color w:val="00B0F0"/>
                      <w:sz w:val="12"/>
                      <w:szCs w:val="12"/>
                      <w:lang w:val="fr-FR"/>
                    </w:rPr>
                    <w:t>l’Afrique</w:t>
                  </w:r>
                  <w:proofErr w:type="gramEnd"/>
                  <w:r>
                    <w:rPr>
                      <w:rFonts w:ascii="Cambria" w:hAnsi="Cambria"/>
                      <w:color w:val="00B0F0"/>
                      <w:sz w:val="12"/>
                      <w:szCs w:val="12"/>
                      <w:lang w:val="fr-FR"/>
                    </w:rPr>
                    <w:t xml:space="preserve"> </w:t>
                  </w:r>
                </w:p>
                <w:p w:rsidR="00E02D82" w:rsidRPr="005C7E4B" w:rsidRDefault="00E02D82" w:rsidP="000A31BC">
                  <w:pPr>
                    <w:tabs>
                      <w:tab w:val="right" w:pos="3727"/>
                      <w:tab w:val="right" w:pos="3772"/>
                    </w:tabs>
                    <w:ind w:left="-181" w:right="-142" w:firstLine="181"/>
                    <w:jc w:val="right"/>
                    <w:rPr>
                      <w:color w:val="00B0F0"/>
                      <w:lang w:val="fr-FR"/>
                    </w:rPr>
                  </w:pPr>
                  <w:r w:rsidRPr="005C7E4B">
                    <w:rPr>
                      <w:rFonts w:ascii="Cambria" w:hAnsi="Cambria"/>
                      <w:color w:val="00B0F0"/>
                      <w:sz w:val="12"/>
                      <w:szCs w:val="12"/>
                      <w:lang w:val="fr-FR"/>
                    </w:rPr>
                    <w:t>Bureau Afrique du Nord</w:t>
                  </w:r>
                </w:p>
              </w:txbxContent>
            </v:textbox>
          </v:shape>
        </w:pict>
      </w:r>
      <w:r w:rsidRPr="00A53EAE">
        <w:rPr>
          <w:rFonts w:ascii="Comic Sans MS" w:hAnsi="Comic Sans MS"/>
          <w:b/>
          <w:noProof/>
          <w:color w:val="C00000"/>
          <w:sz w:val="12"/>
          <w:szCs w:val="12"/>
          <w:lang w:bidi="ar-SA"/>
        </w:rPr>
        <w:pict>
          <v:shape id="_x0000_s1089" type="#_x0000_t202" style="position:absolute;left:0;text-align:left;margin-left:-10.65pt;margin-top:-2.25pt;width:46.15pt;height:33.35pt;z-index:251658752" stroked="f" strokeweight=".25pt">
            <v:textbox style="mso-next-textbox:#_x0000_s1089">
              <w:txbxContent>
                <w:p w:rsidR="00E02D82" w:rsidRDefault="00E02D82" w:rsidP="00E02D82">
                  <w:pPr>
                    <w:ind w:left="-186" w:right="-284"/>
                    <w:jc w:val="center"/>
                  </w:pPr>
                  <w:r w:rsidRPr="00E02D82">
                    <w:rPr>
                      <w:noProof/>
                      <w:rtl/>
                      <w:lang w:bidi="ar-SA"/>
                    </w:rPr>
                    <w:drawing>
                      <wp:inline distT="0" distB="0" distL="0" distR="0">
                        <wp:extent cx="381000" cy="314325"/>
                        <wp:effectExtent l="19050" t="0" r="0" b="0"/>
                        <wp:docPr id="8" name="Image 1" descr="Logo N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N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0230" cy="3136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E1CAC">
        <w:rPr>
          <w:rFonts w:ascii="Baskerville Old Face" w:hAnsi="Baskerville Old Face"/>
          <w:b/>
          <w:bCs/>
          <w:noProof/>
          <w:color w:val="943634"/>
          <w:sz w:val="20"/>
          <w:szCs w:val="20"/>
          <w:lang w:bidi="ar-SA"/>
        </w:rPr>
        <w:drawing>
          <wp:inline distT="0" distB="0" distL="0" distR="0">
            <wp:extent cx="545040" cy="333127"/>
            <wp:effectExtent l="19050" t="0" r="741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178" cy="333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561" w:rsidRPr="00673561" w:rsidRDefault="00FC61A4" w:rsidP="00673561">
      <w:pPr>
        <w:bidi w:val="0"/>
        <w:spacing w:before="60" w:after="60"/>
        <w:jc w:val="center"/>
        <w:rPr>
          <w:rFonts w:ascii="Cambria" w:hAnsi="Cambria"/>
          <w:b/>
          <w:bCs/>
          <w:i/>
          <w:iCs/>
          <w:color w:val="800000"/>
          <w:sz w:val="22"/>
          <w:szCs w:val="22"/>
          <w:lang w:val="fr-FR"/>
        </w:rPr>
      </w:pPr>
      <w:r w:rsidRPr="000A31BC">
        <w:rPr>
          <w:rFonts w:ascii="Cambria" w:hAnsi="Cambria"/>
          <w:b/>
          <w:bCs/>
          <w:i/>
          <w:iCs/>
          <w:color w:val="800000"/>
          <w:sz w:val="22"/>
          <w:szCs w:val="22"/>
          <w:lang w:val="fr-FR"/>
        </w:rPr>
        <w:t>Réunion</w:t>
      </w:r>
      <w:r w:rsidR="002E1CAC" w:rsidRPr="000A31BC">
        <w:rPr>
          <w:rFonts w:ascii="Cambria" w:hAnsi="Cambria"/>
          <w:b/>
          <w:bCs/>
          <w:i/>
          <w:iCs/>
          <w:color w:val="800000"/>
          <w:sz w:val="22"/>
          <w:szCs w:val="22"/>
          <w:lang w:val="fr-FR"/>
        </w:rPr>
        <w:t xml:space="preserve"> d’experts</w:t>
      </w:r>
    </w:p>
    <w:p w:rsidR="00673561" w:rsidRPr="00673561" w:rsidRDefault="00673561" w:rsidP="00673561">
      <w:pPr>
        <w:bidi w:val="0"/>
        <w:ind w:left="57"/>
        <w:jc w:val="center"/>
        <w:rPr>
          <w:rFonts w:ascii="Cambria" w:hAnsi="Cambria"/>
          <w:b/>
          <w:bCs/>
          <w:i/>
          <w:iCs/>
          <w:color w:val="00B0F0"/>
          <w:sz w:val="16"/>
          <w:szCs w:val="16"/>
          <w:lang w:val="fr-FR"/>
        </w:rPr>
      </w:pPr>
      <w:r w:rsidRPr="00673561">
        <w:rPr>
          <w:rFonts w:ascii="Cambria" w:hAnsi="Cambria"/>
          <w:b/>
          <w:bCs/>
          <w:i/>
          <w:iCs/>
          <w:color w:val="00B0F0"/>
          <w:sz w:val="16"/>
          <w:szCs w:val="16"/>
          <w:lang w:val="fr-FR"/>
        </w:rPr>
        <w:t>Document cadre de politique régionale pour</w:t>
      </w:r>
    </w:p>
    <w:p w:rsidR="00673561" w:rsidRPr="00673561" w:rsidRDefault="00673561" w:rsidP="00673561">
      <w:pPr>
        <w:bidi w:val="0"/>
        <w:ind w:left="57"/>
        <w:jc w:val="center"/>
        <w:rPr>
          <w:rFonts w:ascii="Cambria" w:hAnsi="Cambria"/>
          <w:b/>
          <w:bCs/>
          <w:i/>
          <w:iCs/>
          <w:color w:val="00B0F0"/>
          <w:sz w:val="16"/>
          <w:szCs w:val="16"/>
          <w:lang w:val="fr-FR"/>
        </w:rPr>
      </w:pPr>
      <w:r w:rsidRPr="00673561">
        <w:rPr>
          <w:rFonts w:ascii="Cambria" w:hAnsi="Cambria"/>
          <w:b/>
          <w:bCs/>
          <w:i/>
          <w:iCs/>
          <w:color w:val="00B0F0"/>
          <w:sz w:val="16"/>
          <w:szCs w:val="16"/>
          <w:lang w:val="fr-FR"/>
        </w:rPr>
        <w:t xml:space="preserve"> </w:t>
      </w:r>
      <w:proofErr w:type="gramStart"/>
      <w:r w:rsidRPr="00673561">
        <w:rPr>
          <w:rFonts w:ascii="Cambria" w:hAnsi="Cambria"/>
          <w:b/>
          <w:bCs/>
          <w:i/>
          <w:iCs/>
          <w:color w:val="00B0F0"/>
          <w:sz w:val="16"/>
          <w:szCs w:val="16"/>
          <w:lang w:val="fr-FR"/>
        </w:rPr>
        <w:t>le</w:t>
      </w:r>
      <w:proofErr w:type="gramEnd"/>
      <w:r w:rsidRPr="00673561">
        <w:rPr>
          <w:rFonts w:ascii="Cambria" w:hAnsi="Cambria"/>
          <w:b/>
          <w:bCs/>
          <w:i/>
          <w:iCs/>
          <w:color w:val="00B0F0"/>
          <w:sz w:val="16"/>
          <w:szCs w:val="16"/>
          <w:lang w:val="fr-FR"/>
        </w:rPr>
        <w:t xml:space="preserve"> développement des énergies renouvelables</w:t>
      </w:r>
    </w:p>
    <w:p w:rsidR="00673561" w:rsidRPr="00673561" w:rsidRDefault="00673561" w:rsidP="00673561">
      <w:pPr>
        <w:bidi w:val="0"/>
        <w:ind w:left="57"/>
        <w:jc w:val="center"/>
        <w:rPr>
          <w:rFonts w:ascii="Cambria" w:hAnsi="Cambria"/>
          <w:b/>
          <w:bCs/>
          <w:i/>
          <w:iCs/>
          <w:color w:val="00B0F0"/>
          <w:sz w:val="16"/>
          <w:szCs w:val="16"/>
          <w:lang w:val="fr-FR"/>
        </w:rPr>
      </w:pPr>
      <w:r w:rsidRPr="00673561">
        <w:rPr>
          <w:rFonts w:ascii="Cambria" w:hAnsi="Cambria"/>
          <w:b/>
          <w:bCs/>
          <w:i/>
          <w:iCs/>
          <w:color w:val="00B0F0"/>
          <w:sz w:val="16"/>
          <w:szCs w:val="16"/>
          <w:lang w:val="fr-FR"/>
        </w:rPr>
        <w:t xml:space="preserve"> </w:t>
      </w:r>
      <w:proofErr w:type="gramStart"/>
      <w:r w:rsidRPr="00673561">
        <w:rPr>
          <w:rFonts w:ascii="Cambria" w:hAnsi="Cambria"/>
          <w:b/>
          <w:bCs/>
          <w:i/>
          <w:iCs/>
          <w:color w:val="00B0F0"/>
          <w:sz w:val="16"/>
          <w:szCs w:val="16"/>
          <w:lang w:val="fr-FR"/>
        </w:rPr>
        <w:t>en</w:t>
      </w:r>
      <w:proofErr w:type="gramEnd"/>
      <w:r w:rsidRPr="00673561">
        <w:rPr>
          <w:rFonts w:ascii="Cambria" w:hAnsi="Cambria"/>
          <w:b/>
          <w:bCs/>
          <w:i/>
          <w:iCs/>
          <w:color w:val="00B0F0"/>
          <w:sz w:val="16"/>
          <w:szCs w:val="16"/>
          <w:lang w:val="fr-FR"/>
        </w:rPr>
        <w:t xml:space="preserve"> Afrique du Nord</w:t>
      </w:r>
    </w:p>
    <w:p w:rsidR="00FC61A4" w:rsidRDefault="00765306" w:rsidP="00765306">
      <w:pPr>
        <w:bidi w:val="0"/>
        <w:spacing w:after="120"/>
        <w:ind w:left="56"/>
        <w:jc w:val="center"/>
        <w:rPr>
          <w:rFonts w:ascii="Cambria" w:hAnsi="Cambria"/>
          <w:b/>
          <w:bCs/>
          <w:color w:val="00B0F0"/>
          <w:sz w:val="18"/>
          <w:szCs w:val="18"/>
          <w:lang w:val="fr-FR"/>
        </w:rPr>
      </w:pPr>
      <w:r>
        <w:rPr>
          <w:rFonts w:ascii="Cambria" w:hAnsi="Cambria"/>
          <w:b/>
          <w:bCs/>
          <w:color w:val="00B0F0"/>
          <w:sz w:val="16"/>
          <w:szCs w:val="16"/>
          <w:lang w:val="fr-FR"/>
        </w:rPr>
        <w:t xml:space="preserve">Rabat, </w:t>
      </w:r>
      <w:r w:rsidR="000A31BC" w:rsidRPr="00673561">
        <w:rPr>
          <w:rFonts w:ascii="Cambria" w:hAnsi="Cambria"/>
          <w:b/>
          <w:bCs/>
          <w:color w:val="00B0F0"/>
          <w:sz w:val="16"/>
          <w:szCs w:val="16"/>
          <w:lang w:val="fr-FR"/>
        </w:rPr>
        <w:t xml:space="preserve">Maroc, </w:t>
      </w:r>
      <w:r w:rsidR="002E1CAC" w:rsidRPr="00673561">
        <w:rPr>
          <w:rFonts w:ascii="Cambria" w:hAnsi="Cambria"/>
          <w:b/>
          <w:bCs/>
          <w:color w:val="00B0F0"/>
          <w:sz w:val="16"/>
          <w:szCs w:val="16"/>
          <w:lang w:val="fr-FR"/>
        </w:rPr>
        <w:t>24-25</w:t>
      </w:r>
      <w:r w:rsidR="00FC61A4" w:rsidRPr="00673561">
        <w:rPr>
          <w:rFonts w:ascii="Cambria" w:hAnsi="Cambria"/>
          <w:b/>
          <w:bCs/>
          <w:color w:val="00B0F0"/>
          <w:sz w:val="16"/>
          <w:szCs w:val="16"/>
          <w:lang w:val="fr-FR"/>
        </w:rPr>
        <w:t xml:space="preserve"> </w:t>
      </w:r>
      <w:r w:rsidR="002E1CAC" w:rsidRPr="00673561">
        <w:rPr>
          <w:rFonts w:ascii="Cambria" w:hAnsi="Cambria"/>
          <w:b/>
          <w:bCs/>
          <w:color w:val="00B0F0"/>
          <w:sz w:val="16"/>
          <w:szCs w:val="16"/>
          <w:lang w:val="fr-FR"/>
        </w:rPr>
        <w:t>septembre</w:t>
      </w:r>
      <w:r w:rsidR="00FC61A4" w:rsidRPr="00673561">
        <w:rPr>
          <w:rFonts w:ascii="Cambria" w:hAnsi="Cambria"/>
          <w:b/>
          <w:bCs/>
          <w:color w:val="00B0F0"/>
          <w:sz w:val="16"/>
          <w:szCs w:val="16"/>
          <w:lang w:val="fr-FR"/>
        </w:rPr>
        <w:t xml:space="preserve"> 201</w:t>
      </w:r>
      <w:r w:rsidR="00FC61A4" w:rsidRPr="000A31BC">
        <w:rPr>
          <w:rFonts w:ascii="Cambria" w:hAnsi="Cambria"/>
          <w:b/>
          <w:bCs/>
          <w:color w:val="00B0F0"/>
          <w:sz w:val="18"/>
          <w:szCs w:val="18"/>
          <w:lang w:val="fr-FR"/>
        </w:rPr>
        <w:t>3</w:t>
      </w:r>
    </w:p>
    <w:p w:rsidR="00673561" w:rsidRPr="00765306" w:rsidRDefault="005C7E4B" w:rsidP="00673561">
      <w:pPr>
        <w:bidi w:val="0"/>
        <w:jc w:val="center"/>
        <w:rPr>
          <w:rFonts w:ascii="Arial Narrow" w:hAnsi="Arial Narrow"/>
          <w:b/>
          <w:color w:val="800000"/>
          <w:sz w:val="48"/>
          <w:szCs w:val="48"/>
          <w:lang w:val="fr-FR"/>
        </w:rPr>
      </w:pPr>
      <w:r w:rsidRPr="00765306">
        <w:rPr>
          <w:rFonts w:ascii="Arial Narrow" w:hAnsi="Arial Narrow"/>
          <w:b/>
          <w:color w:val="800000"/>
          <w:sz w:val="48"/>
          <w:szCs w:val="48"/>
          <w:lang w:val="fr-FR"/>
        </w:rPr>
        <w:t xml:space="preserve">Marieme </w:t>
      </w:r>
      <w:proofErr w:type="spellStart"/>
      <w:r w:rsidRPr="00765306">
        <w:rPr>
          <w:rFonts w:ascii="Arial Narrow" w:hAnsi="Arial Narrow"/>
          <w:b/>
          <w:color w:val="800000"/>
          <w:sz w:val="48"/>
          <w:szCs w:val="48"/>
          <w:lang w:val="fr-FR"/>
        </w:rPr>
        <w:t>Bekaye</w:t>
      </w:r>
      <w:proofErr w:type="spellEnd"/>
    </w:p>
    <w:p w:rsidR="00442B2C" w:rsidRPr="00765306" w:rsidRDefault="00E02D82" w:rsidP="00673561">
      <w:pPr>
        <w:bidi w:val="0"/>
        <w:jc w:val="center"/>
        <w:rPr>
          <w:rFonts w:ascii="Arial Narrow" w:hAnsi="Arial Narrow"/>
          <w:b/>
          <w:color w:val="800000"/>
          <w:sz w:val="48"/>
          <w:szCs w:val="48"/>
          <w:rtl/>
          <w:lang w:val="fr-FR"/>
        </w:rPr>
      </w:pPr>
      <w:r w:rsidRPr="00765306">
        <w:rPr>
          <w:rFonts w:ascii="Arial Narrow" w:hAnsi="Arial Narrow"/>
          <w:b/>
          <w:color w:val="800000"/>
          <w:sz w:val="44"/>
          <w:szCs w:val="44"/>
          <w:lang w:val="fr-FR"/>
        </w:rPr>
        <w:t>CEA-AN</w:t>
      </w:r>
    </w:p>
    <w:sectPr w:rsidR="00442B2C" w:rsidRPr="00765306" w:rsidSect="000A31BC">
      <w:pgSz w:w="4876" w:h="3062" w:orient="landscape" w:code="9"/>
      <w:pgMar w:top="142" w:right="0" w:bottom="0" w:left="142" w:header="284" w:footer="284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80"/>
  <w:proofState w:spelling="clean" w:grammar="clean"/>
  <w:stylePaneFormatFilter w:val="3F01"/>
  <w:defaultTabStop w:val="720"/>
  <w:hyphenationZone w:val="425"/>
  <w:noPunctuationKerning/>
  <w:characterSpacingControl w:val="doNotCompress"/>
  <w:compat>
    <w:applyBreakingRules/>
  </w:compat>
  <w:rsids>
    <w:rsidRoot w:val="001811E0"/>
    <w:rsid w:val="00005E47"/>
    <w:rsid w:val="00016056"/>
    <w:rsid w:val="00020A08"/>
    <w:rsid w:val="00035E97"/>
    <w:rsid w:val="00041B83"/>
    <w:rsid w:val="0004321A"/>
    <w:rsid w:val="00046F00"/>
    <w:rsid w:val="00050637"/>
    <w:rsid w:val="00066048"/>
    <w:rsid w:val="00067041"/>
    <w:rsid w:val="00067C1D"/>
    <w:rsid w:val="00073DEB"/>
    <w:rsid w:val="00083AB8"/>
    <w:rsid w:val="00097DAF"/>
    <w:rsid w:val="000A31BC"/>
    <w:rsid w:val="000A61E4"/>
    <w:rsid w:val="000B0E29"/>
    <w:rsid w:val="000B11E4"/>
    <w:rsid w:val="000C1AE6"/>
    <w:rsid w:val="000C39A7"/>
    <w:rsid w:val="000C67E0"/>
    <w:rsid w:val="000C6E9B"/>
    <w:rsid w:val="000D239D"/>
    <w:rsid w:val="000D4173"/>
    <w:rsid w:val="000E34AE"/>
    <w:rsid w:val="000F6BED"/>
    <w:rsid w:val="000F6DB2"/>
    <w:rsid w:val="00105656"/>
    <w:rsid w:val="0010747D"/>
    <w:rsid w:val="001129EE"/>
    <w:rsid w:val="00123E51"/>
    <w:rsid w:val="001244EB"/>
    <w:rsid w:val="001266A3"/>
    <w:rsid w:val="00135F01"/>
    <w:rsid w:val="00144B89"/>
    <w:rsid w:val="0015721D"/>
    <w:rsid w:val="00167085"/>
    <w:rsid w:val="001676A2"/>
    <w:rsid w:val="00177F89"/>
    <w:rsid w:val="001811E0"/>
    <w:rsid w:val="001843AA"/>
    <w:rsid w:val="00186B09"/>
    <w:rsid w:val="00187FFB"/>
    <w:rsid w:val="00191911"/>
    <w:rsid w:val="0019302A"/>
    <w:rsid w:val="00195493"/>
    <w:rsid w:val="001A71D5"/>
    <w:rsid w:val="001B5102"/>
    <w:rsid w:val="001B7DFA"/>
    <w:rsid w:val="001C1F00"/>
    <w:rsid w:val="001C23CA"/>
    <w:rsid w:val="001C2568"/>
    <w:rsid w:val="001C695D"/>
    <w:rsid w:val="001D1740"/>
    <w:rsid w:val="001D5372"/>
    <w:rsid w:val="001D6032"/>
    <w:rsid w:val="001E3931"/>
    <w:rsid w:val="001F1729"/>
    <w:rsid w:val="001F46FB"/>
    <w:rsid w:val="001F500D"/>
    <w:rsid w:val="0022667E"/>
    <w:rsid w:val="0023480C"/>
    <w:rsid w:val="00236A8A"/>
    <w:rsid w:val="00236BE9"/>
    <w:rsid w:val="002428AB"/>
    <w:rsid w:val="002452E2"/>
    <w:rsid w:val="00250702"/>
    <w:rsid w:val="00254E65"/>
    <w:rsid w:val="002556B5"/>
    <w:rsid w:val="002700E0"/>
    <w:rsid w:val="002707F2"/>
    <w:rsid w:val="002719AC"/>
    <w:rsid w:val="002752D1"/>
    <w:rsid w:val="00285951"/>
    <w:rsid w:val="0029244A"/>
    <w:rsid w:val="00296BB6"/>
    <w:rsid w:val="002A00F4"/>
    <w:rsid w:val="002A3CA0"/>
    <w:rsid w:val="002A5FF2"/>
    <w:rsid w:val="002C4DB3"/>
    <w:rsid w:val="002C7634"/>
    <w:rsid w:val="002C788F"/>
    <w:rsid w:val="002E139F"/>
    <w:rsid w:val="002E1CAC"/>
    <w:rsid w:val="002E25AC"/>
    <w:rsid w:val="002E679E"/>
    <w:rsid w:val="002E782D"/>
    <w:rsid w:val="002F223A"/>
    <w:rsid w:val="00315DD0"/>
    <w:rsid w:val="00321B42"/>
    <w:rsid w:val="003236A1"/>
    <w:rsid w:val="00324F29"/>
    <w:rsid w:val="00326788"/>
    <w:rsid w:val="00330B65"/>
    <w:rsid w:val="00332595"/>
    <w:rsid w:val="00333185"/>
    <w:rsid w:val="00336400"/>
    <w:rsid w:val="003405A4"/>
    <w:rsid w:val="00341249"/>
    <w:rsid w:val="00341789"/>
    <w:rsid w:val="003501A5"/>
    <w:rsid w:val="003556B1"/>
    <w:rsid w:val="00360F59"/>
    <w:rsid w:val="00362AED"/>
    <w:rsid w:val="0036416A"/>
    <w:rsid w:val="0037303E"/>
    <w:rsid w:val="00373F2D"/>
    <w:rsid w:val="003759B4"/>
    <w:rsid w:val="00392127"/>
    <w:rsid w:val="00396A80"/>
    <w:rsid w:val="003A1B4B"/>
    <w:rsid w:val="003A61DC"/>
    <w:rsid w:val="003A6A0F"/>
    <w:rsid w:val="003A79FB"/>
    <w:rsid w:val="003B27B1"/>
    <w:rsid w:val="003B5BE2"/>
    <w:rsid w:val="003B7A7A"/>
    <w:rsid w:val="003C4985"/>
    <w:rsid w:val="003D24D8"/>
    <w:rsid w:val="003D2EFE"/>
    <w:rsid w:val="003D3E8D"/>
    <w:rsid w:val="003E37BC"/>
    <w:rsid w:val="003F5110"/>
    <w:rsid w:val="003F673C"/>
    <w:rsid w:val="00403598"/>
    <w:rsid w:val="00406541"/>
    <w:rsid w:val="00430F5B"/>
    <w:rsid w:val="004312DE"/>
    <w:rsid w:val="00434228"/>
    <w:rsid w:val="0043443E"/>
    <w:rsid w:val="00442B2C"/>
    <w:rsid w:val="00444F48"/>
    <w:rsid w:val="00446130"/>
    <w:rsid w:val="00446A60"/>
    <w:rsid w:val="0045578D"/>
    <w:rsid w:val="00462DF6"/>
    <w:rsid w:val="004660E3"/>
    <w:rsid w:val="00473718"/>
    <w:rsid w:val="00474AC3"/>
    <w:rsid w:val="004809F1"/>
    <w:rsid w:val="0048362C"/>
    <w:rsid w:val="00484683"/>
    <w:rsid w:val="00485151"/>
    <w:rsid w:val="00485753"/>
    <w:rsid w:val="00486DAC"/>
    <w:rsid w:val="004A0F26"/>
    <w:rsid w:val="004A43BE"/>
    <w:rsid w:val="004A7288"/>
    <w:rsid w:val="004A729F"/>
    <w:rsid w:val="004A7CDE"/>
    <w:rsid w:val="004B0030"/>
    <w:rsid w:val="004B237B"/>
    <w:rsid w:val="004B35F9"/>
    <w:rsid w:val="004B45E8"/>
    <w:rsid w:val="004B7DFB"/>
    <w:rsid w:val="004C1A99"/>
    <w:rsid w:val="004C1F14"/>
    <w:rsid w:val="004D0936"/>
    <w:rsid w:val="004D2D86"/>
    <w:rsid w:val="004D47FD"/>
    <w:rsid w:val="004E3B7C"/>
    <w:rsid w:val="004F6FCB"/>
    <w:rsid w:val="004F7028"/>
    <w:rsid w:val="00500A40"/>
    <w:rsid w:val="00502A84"/>
    <w:rsid w:val="00502AD4"/>
    <w:rsid w:val="00507D2C"/>
    <w:rsid w:val="0051655E"/>
    <w:rsid w:val="0051728D"/>
    <w:rsid w:val="00523E94"/>
    <w:rsid w:val="00533D33"/>
    <w:rsid w:val="00546D9D"/>
    <w:rsid w:val="005477D0"/>
    <w:rsid w:val="00555A4B"/>
    <w:rsid w:val="00556FDE"/>
    <w:rsid w:val="0056396B"/>
    <w:rsid w:val="005648C2"/>
    <w:rsid w:val="00574104"/>
    <w:rsid w:val="00583BD8"/>
    <w:rsid w:val="005C7E4B"/>
    <w:rsid w:val="005D09BE"/>
    <w:rsid w:val="005D25C1"/>
    <w:rsid w:val="005D64EF"/>
    <w:rsid w:val="005E3EED"/>
    <w:rsid w:val="005E75BC"/>
    <w:rsid w:val="005F0C55"/>
    <w:rsid w:val="005F0D55"/>
    <w:rsid w:val="005F19D4"/>
    <w:rsid w:val="005F63BD"/>
    <w:rsid w:val="005F79EF"/>
    <w:rsid w:val="00602C16"/>
    <w:rsid w:val="00606EB8"/>
    <w:rsid w:val="00611ABA"/>
    <w:rsid w:val="0061228C"/>
    <w:rsid w:val="0061296F"/>
    <w:rsid w:val="00612C70"/>
    <w:rsid w:val="00616426"/>
    <w:rsid w:val="0062030F"/>
    <w:rsid w:val="0062061C"/>
    <w:rsid w:val="006243C0"/>
    <w:rsid w:val="006247E8"/>
    <w:rsid w:val="00633150"/>
    <w:rsid w:val="006336B9"/>
    <w:rsid w:val="00635645"/>
    <w:rsid w:val="006363E8"/>
    <w:rsid w:val="00636E36"/>
    <w:rsid w:val="00640AF6"/>
    <w:rsid w:val="00650B5F"/>
    <w:rsid w:val="00651601"/>
    <w:rsid w:val="006527EC"/>
    <w:rsid w:val="00662709"/>
    <w:rsid w:val="00673561"/>
    <w:rsid w:val="00677E13"/>
    <w:rsid w:val="00692669"/>
    <w:rsid w:val="006942EC"/>
    <w:rsid w:val="00694FD8"/>
    <w:rsid w:val="006A2956"/>
    <w:rsid w:val="006A5B04"/>
    <w:rsid w:val="006A5E0B"/>
    <w:rsid w:val="006A68C3"/>
    <w:rsid w:val="006B1978"/>
    <w:rsid w:val="006B1FD4"/>
    <w:rsid w:val="006B6BD1"/>
    <w:rsid w:val="006C06CD"/>
    <w:rsid w:val="006C2689"/>
    <w:rsid w:val="006C4442"/>
    <w:rsid w:val="006C5E61"/>
    <w:rsid w:val="006C7B5D"/>
    <w:rsid w:val="006D25E6"/>
    <w:rsid w:val="006E45E0"/>
    <w:rsid w:val="006E6B8F"/>
    <w:rsid w:val="006F1DE6"/>
    <w:rsid w:val="006F580E"/>
    <w:rsid w:val="00704E29"/>
    <w:rsid w:val="00712627"/>
    <w:rsid w:val="0071330E"/>
    <w:rsid w:val="00716644"/>
    <w:rsid w:val="00734BBD"/>
    <w:rsid w:val="00734C36"/>
    <w:rsid w:val="0073511A"/>
    <w:rsid w:val="007479D1"/>
    <w:rsid w:val="00765306"/>
    <w:rsid w:val="0076560C"/>
    <w:rsid w:val="00771FCD"/>
    <w:rsid w:val="00774B6F"/>
    <w:rsid w:val="007926BB"/>
    <w:rsid w:val="00795583"/>
    <w:rsid w:val="007B2D0B"/>
    <w:rsid w:val="007C25F7"/>
    <w:rsid w:val="007C3BFF"/>
    <w:rsid w:val="007D050B"/>
    <w:rsid w:val="007D539E"/>
    <w:rsid w:val="007E3513"/>
    <w:rsid w:val="007E3DB8"/>
    <w:rsid w:val="007F5A55"/>
    <w:rsid w:val="008045F1"/>
    <w:rsid w:val="00814C68"/>
    <w:rsid w:val="00815611"/>
    <w:rsid w:val="0081605E"/>
    <w:rsid w:val="0082783D"/>
    <w:rsid w:val="00832A72"/>
    <w:rsid w:val="0084304A"/>
    <w:rsid w:val="008505D9"/>
    <w:rsid w:val="00855217"/>
    <w:rsid w:val="008618E7"/>
    <w:rsid w:val="00862859"/>
    <w:rsid w:val="0087620F"/>
    <w:rsid w:val="008806E7"/>
    <w:rsid w:val="00884686"/>
    <w:rsid w:val="00895BAC"/>
    <w:rsid w:val="00896054"/>
    <w:rsid w:val="008B63C7"/>
    <w:rsid w:val="008B6DD1"/>
    <w:rsid w:val="008C274D"/>
    <w:rsid w:val="008C39AB"/>
    <w:rsid w:val="008D227D"/>
    <w:rsid w:val="008D3AD8"/>
    <w:rsid w:val="008D4946"/>
    <w:rsid w:val="008D5AD7"/>
    <w:rsid w:val="008E0B8C"/>
    <w:rsid w:val="008F4866"/>
    <w:rsid w:val="00901244"/>
    <w:rsid w:val="00902D0B"/>
    <w:rsid w:val="00912C20"/>
    <w:rsid w:val="00912E03"/>
    <w:rsid w:val="0091538C"/>
    <w:rsid w:val="00933A88"/>
    <w:rsid w:val="00945EAA"/>
    <w:rsid w:val="009469C6"/>
    <w:rsid w:val="00947FD3"/>
    <w:rsid w:val="00955DB7"/>
    <w:rsid w:val="00970F8F"/>
    <w:rsid w:val="00977A2C"/>
    <w:rsid w:val="0099177F"/>
    <w:rsid w:val="009A05F9"/>
    <w:rsid w:val="009A27CC"/>
    <w:rsid w:val="009A764A"/>
    <w:rsid w:val="009B3048"/>
    <w:rsid w:val="009B37F6"/>
    <w:rsid w:val="009B5EFA"/>
    <w:rsid w:val="009B6367"/>
    <w:rsid w:val="009C4338"/>
    <w:rsid w:val="009C48ED"/>
    <w:rsid w:val="009E18E7"/>
    <w:rsid w:val="009F0511"/>
    <w:rsid w:val="009F23DC"/>
    <w:rsid w:val="009F413C"/>
    <w:rsid w:val="00A0330D"/>
    <w:rsid w:val="00A12DD3"/>
    <w:rsid w:val="00A175A4"/>
    <w:rsid w:val="00A20CF7"/>
    <w:rsid w:val="00A252BA"/>
    <w:rsid w:val="00A26E89"/>
    <w:rsid w:val="00A2732C"/>
    <w:rsid w:val="00A31F96"/>
    <w:rsid w:val="00A36454"/>
    <w:rsid w:val="00A46CA6"/>
    <w:rsid w:val="00A47D55"/>
    <w:rsid w:val="00A53EAE"/>
    <w:rsid w:val="00A55560"/>
    <w:rsid w:val="00A57FDA"/>
    <w:rsid w:val="00A627B3"/>
    <w:rsid w:val="00A74480"/>
    <w:rsid w:val="00A75C93"/>
    <w:rsid w:val="00A767B1"/>
    <w:rsid w:val="00A85289"/>
    <w:rsid w:val="00A97C4B"/>
    <w:rsid w:val="00AA46EF"/>
    <w:rsid w:val="00AB5651"/>
    <w:rsid w:val="00AC0638"/>
    <w:rsid w:val="00AD08BD"/>
    <w:rsid w:val="00AD6132"/>
    <w:rsid w:val="00AD62F5"/>
    <w:rsid w:val="00AD6FEE"/>
    <w:rsid w:val="00B07B94"/>
    <w:rsid w:val="00B1234D"/>
    <w:rsid w:val="00B274B8"/>
    <w:rsid w:val="00B3186D"/>
    <w:rsid w:val="00B32876"/>
    <w:rsid w:val="00B4076D"/>
    <w:rsid w:val="00B531CD"/>
    <w:rsid w:val="00B5674F"/>
    <w:rsid w:val="00B6092C"/>
    <w:rsid w:val="00B65586"/>
    <w:rsid w:val="00B72044"/>
    <w:rsid w:val="00B738FD"/>
    <w:rsid w:val="00B76910"/>
    <w:rsid w:val="00B77B83"/>
    <w:rsid w:val="00B83525"/>
    <w:rsid w:val="00B83F26"/>
    <w:rsid w:val="00B853BF"/>
    <w:rsid w:val="00B95D1E"/>
    <w:rsid w:val="00BA05F3"/>
    <w:rsid w:val="00BA0E96"/>
    <w:rsid w:val="00BA7B93"/>
    <w:rsid w:val="00BB1D73"/>
    <w:rsid w:val="00BB2A06"/>
    <w:rsid w:val="00BC3E58"/>
    <w:rsid w:val="00BC751D"/>
    <w:rsid w:val="00BC796E"/>
    <w:rsid w:val="00BE3FAA"/>
    <w:rsid w:val="00BE5E1D"/>
    <w:rsid w:val="00C03128"/>
    <w:rsid w:val="00C038C4"/>
    <w:rsid w:val="00C07394"/>
    <w:rsid w:val="00C10E01"/>
    <w:rsid w:val="00C24E6F"/>
    <w:rsid w:val="00C44F89"/>
    <w:rsid w:val="00C55679"/>
    <w:rsid w:val="00C648B1"/>
    <w:rsid w:val="00C70BEA"/>
    <w:rsid w:val="00C73D67"/>
    <w:rsid w:val="00C73E59"/>
    <w:rsid w:val="00C75F7C"/>
    <w:rsid w:val="00C7662E"/>
    <w:rsid w:val="00C8139A"/>
    <w:rsid w:val="00C83738"/>
    <w:rsid w:val="00C93037"/>
    <w:rsid w:val="00C93A43"/>
    <w:rsid w:val="00CA2E09"/>
    <w:rsid w:val="00CB4461"/>
    <w:rsid w:val="00CC170A"/>
    <w:rsid w:val="00CC5F27"/>
    <w:rsid w:val="00CD1C0D"/>
    <w:rsid w:val="00CD56F4"/>
    <w:rsid w:val="00CD652B"/>
    <w:rsid w:val="00CD7221"/>
    <w:rsid w:val="00CE1EA6"/>
    <w:rsid w:val="00CE34DC"/>
    <w:rsid w:val="00D063C7"/>
    <w:rsid w:val="00D06D6C"/>
    <w:rsid w:val="00D07F1F"/>
    <w:rsid w:val="00D14448"/>
    <w:rsid w:val="00D15BFD"/>
    <w:rsid w:val="00D15E39"/>
    <w:rsid w:val="00D1659D"/>
    <w:rsid w:val="00D2059F"/>
    <w:rsid w:val="00D26EF4"/>
    <w:rsid w:val="00D32A7B"/>
    <w:rsid w:val="00D33A20"/>
    <w:rsid w:val="00D460A9"/>
    <w:rsid w:val="00D47BF5"/>
    <w:rsid w:val="00D5023B"/>
    <w:rsid w:val="00D51980"/>
    <w:rsid w:val="00D57711"/>
    <w:rsid w:val="00D60897"/>
    <w:rsid w:val="00D62A10"/>
    <w:rsid w:val="00D641A9"/>
    <w:rsid w:val="00D64BA5"/>
    <w:rsid w:val="00D76C8C"/>
    <w:rsid w:val="00D8691D"/>
    <w:rsid w:val="00DA78A5"/>
    <w:rsid w:val="00DB452F"/>
    <w:rsid w:val="00DB467F"/>
    <w:rsid w:val="00DB5CC3"/>
    <w:rsid w:val="00DC2131"/>
    <w:rsid w:val="00DC4D84"/>
    <w:rsid w:val="00DD2F44"/>
    <w:rsid w:val="00DD78B6"/>
    <w:rsid w:val="00DE18D6"/>
    <w:rsid w:val="00DF4652"/>
    <w:rsid w:val="00DF5932"/>
    <w:rsid w:val="00E02D82"/>
    <w:rsid w:val="00E044A0"/>
    <w:rsid w:val="00E12F13"/>
    <w:rsid w:val="00E13E08"/>
    <w:rsid w:val="00E20136"/>
    <w:rsid w:val="00E20D9A"/>
    <w:rsid w:val="00E20DA5"/>
    <w:rsid w:val="00E24A30"/>
    <w:rsid w:val="00E33B17"/>
    <w:rsid w:val="00E35E63"/>
    <w:rsid w:val="00E43D93"/>
    <w:rsid w:val="00E46FE3"/>
    <w:rsid w:val="00E511C1"/>
    <w:rsid w:val="00E54B59"/>
    <w:rsid w:val="00E566BB"/>
    <w:rsid w:val="00E63498"/>
    <w:rsid w:val="00E656DC"/>
    <w:rsid w:val="00E7061E"/>
    <w:rsid w:val="00E937E6"/>
    <w:rsid w:val="00EB23F4"/>
    <w:rsid w:val="00EB7062"/>
    <w:rsid w:val="00ED23CD"/>
    <w:rsid w:val="00ED51F6"/>
    <w:rsid w:val="00EE0F63"/>
    <w:rsid w:val="00EE7333"/>
    <w:rsid w:val="00EF0BA6"/>
    <w:rsid w:val="00EF5CE8"/>
    <w:rsid w:val="00F0616E"/>
    <w:rsid w:val="00F06D55"/>
    <w:rsid w:val="00F11E15"/>
    <w:rsid w:val="00F172D6"/>
    <w:rsid w:val="00F20BEE"/>
    <w:rsid w:val="00F42F00"/>
    <w:rsid w:val="00F4315E"/>
    <w:rsid w:val="00F4543C"/>
    <w:rsid w:val="00F5351E"/>
    <w:rsid w:val="00F53534"/>
    <w:rsid w:val="00F547F3"/>
    <w:rsid w:val="00F63E8E"/>
    <w:rsid w:val="00F70AC3"/>
    <w:rsid w:val="00F81DE5"/>
    <w:rsid w:val="00F83B97"/>
    <w:rsid w:val="00F8409D"/>
    <w:rsid w:val="00F910EC"/>
    <w:rsid w:val="00F91ADE"/>
    <w:rsid w:val="00FA11A9"/>
    <w:rsid w:val="00FA591B"/>
    <w:rsid w:val="00FA7CA0"/>
    <w:rsid w:val="00FB03AC"/>
    <w:rsid w:val="00FB0956"/>
    <w:rsid w:val="00FB3049"/>
    <w:rsid w:val="00FB3404"/>
    <w:rsid w:val="00FB570D"/>
    <w:rsid w:val="00FB6B2B"/>
    <w:rsid w:val="00FC0D54"/>
    <w:rsid w:val="00FC1BD2"/>
    <w:rsid w:val="00FC1F80"/>
    <w:rsid w:val="00FC61A4"/>
    <w:rsid w:val="00FD217F"/>
    <w:rsid w:val="00FD5228"/>
    <w:rsid w:val="00FD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788"/>
    <w:pPr>
      <w:bidi/>
    </w:pPr>
    <w:rPr>
      <w:sz w:val="24"/>
      <w:szCs w:val="24"/>
      <w:lang w:val="en-US" w:eastAsia="en-US" w:bidi="ar-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BB2A0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63315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1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زائــر</vt:lpstr>
    </vt:vector>
  </TitlesOfParts>
  <Company>interieur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زائــر</dc:title>
  <dc:subject/>
  <dc:creator>securite</dc:creator>
  <cp:keywords/>
  <dc:description/>
  <cp:lastModifiedBy> Mosseddek</cp:lastModifiedBy>
  <cp:revision>3</cp:revision>
  <cp:lastPrinted>2011-02-15T18:16:00Z</cp:lastPrinted>
  <dcterms:created xsi:type="dcterms:W3CDTF">2013-09-18T10:47:00Z</dcterms:created>
  <dcterms:modified xsi:type="dcterms:W3CDTF">2013-09-18T10:48:00Z</dcterms:modified>
</cp:coreProperties>
</file>