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1BF" w:rsidRPr="003E003E" w:rsidRDefault="002E45B4" w:rsidP="00A761BF">
      <w:pPr>
        <w:spacing w:after="120"/>
        <w:jc w:val="both"/>
      </w:pPr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1pt;margin-top:10.5pt;width:223.65pt;height:36.75pt;z-index:251660288;mso-wrap-style:none" filled="f" stroked="f">
            <v:textbox style="mso-next-textbox:#_x0000_s1026">
              <w:txbxContent>
                <w:p w:rsidR="00A761BF" w:rsidRPr="009178FA" w:rsidRDefault="00A761BF" w:rsidP="00A761BF">
                  <w:pPr>
                    <w:jc w:val="both"/>
                    <w:rPr>
                      <w:rFonts w:ascii="Optima" w:hAnsi="Optima"/>
                      <w:color w:val="548DD4" w:themeColor="text2" w:themeTint="99"/>
                    </w:rPr>
                  </w:pPr>
                  <w:r w:rsidRPr="009178FA">
                    <w:rPr>
                      <w:rFonts w:ascii="Optima" w:hAnsi="Optima"/>
                      <w:b/>
                      <w:color w:val="548DD4" w:themeColor="text2" w:themeTint="99"/>
                    </w:rPr>
                    <w:t>NATIONS UNIES</w:t>
                  </w:r>
                </w:p>
                <w:p w:rsidR="00A761BF" w:rsidRPr="009178FA" w:rsidRDefault="00A761BF" w:rsidP="00A761BF">
                  <w:pPr>
                    <w:rPr>
                      <w:rFonts w:ascii="Optima" w:hAnsi="Optima"/>
                      <w:b/>
                      <w:bCs/>
                      <w:color w:val="548DD4" w:themeColor="text2" w:themeTint="99"/>
                    </w:rPr>
                  </w:pPr>
                  <w:r w:rsidRPr="009178FA">
                    <w:rPr>
                      <w:rFonts w:ascii="Optima" w:hAnsi="Optima"/>
                      <w:b/>
                      <w:bCs/>
                      <w:color w:val="548DD4" w:themeColor="text2" w:themeTint="99"/>
                    </w:rPr>
                    <w:t>Commission économique pour l’Afrique</w:t>
                  </w:r>
                </w:p>
              </w:txbxContent>
            </v:textbox>
            <w10:wrap type="square"/>
          </v:shape>
        </w:pict>
      </w:r>
      <w:r w:rsidR="00A761BF" w:rsidRPr="007502C1">
        <w:rPr>
          <w:noProof/>
          <w:lang w:val="en-US" w:eastAsia="en-US"/>
        </w:rPr>
        <w:drawing>
          <wp:inline distT="0" distB="0" distL="0" distR="0">
            <wp:extent cx="885825" cy="712839"/>
            <wp:effectExtent l="19050" t="0" r="9525" b="0"/>
            <wp:docPr id="18" name="Image 39" descr="Logo 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Logo NU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712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1057" w:type="dxa"/>
        <w:tblInd w:w="-3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00"/>
      </w:tblPr>
      <w:tblGrid>
        <w:gridCol w:w="11057"/>
      </w:tblGrid>
      <w:tr w:rsidR="00A761BF" w:rsidTr="00D1535F">
        <w:trPr>
          <w:trHeight w:val="542"/>
        </w:trPr>
        <w:tc>
          <w:tcPr>
            <w:tcW w:w="11057" w:type="dxa"/>
            <w:shd w:val="clear" w:color="auto" w:fill="DBE5F1" w:themeFill="accent1" w:themeFillTint="33"/>
            <w:vAlign w:val="center"/>
          </w:tcPr>
          <w:p w:rsidR="00A761BF" w:rsidRPr="00732B2C" w:rsidRDefault="00A761BF" w:rsidP="00D1535F">
            <w:pPr>
              <w:jc w:val="center"/>
              <w:rPr>
                <w:rFonts w:ascii="Optima" w:hAnsi="Optima"/>
                <w:color w:val="365F91" w:themeColor="accent1" w:themeShade="BF"/>
                <w:sz w:val="32"/>
                <w:szCs w:val="32"/>
              </w:rPr>
            </w:pPr>
            <w:r w:rsidRPr="00732B2C">
              <w:rPr>
                <w:rFonts w:ascii="Optima" w:hAnsi="Optima"/>
                <w:b/>
                <w:bCs/>
                <w:color w:val="365F91" w:themeColor="accent1" w:themeShade="BF"/>
                <w:sz w:val="32"/>
                <w:szCs w:val="32"/>
              </w:rPr>
              <w:t>Bureau pour l’Afrique du Nord</w:t>
            </w:r>
            <w:r>
              <w:rPr>
                <w:rFonts w:ascii="Optima" w:hAnsi="Optima"/>
                <w:b/>
                <w:bCs/>
                <w:color w:val="365F91" w:themeColor="accent1" w:themeShade="BF"/>
                <w:sz w:val="32"/>
                <w:szCs w:val="32"/>
              </w:rPr>
              <w:t xml:space="preserve"> (CEA-AN)</w:t>
            </w:r>
          </w:p>
        </w:tc>
      </w:tr>
    </w:tbl>
    <w:p w:rsidR="00A761BF" w:rsidRPr="003E003E" w:rsidRDefault="00A761BF" w:rsidP="00A761BF">
      <w:pPr>
        <w:ind w:right="-650"/>
        <w:jc w:val="both"/>
        <w:rPr>
          <w:b/>
          <w:sz w:val="32"/>
          <w:szCs w:val="32"/>
        </w:rPr>
      </w:pPr>
    </w:p>
    <w:p w:rsidR="00A761BF" w:rsidRPr="00732B2C" w:rsidRDefault="00A761BF" w:rsidP="00D1535F">
      <w:pPr>
        <w:ind w:right="-1"/>
        <w:jc w:val="center"/>
        <w:rPr>
          <w:rFonts w:ascii="Optima" w:hAnsi="Optima"/>
          <w:bCs/>
          <w:color w:val="365F91" w:themeColor="accent1" w:themeShade="BF"/>
        </w:rPr>
      </w:pPr>
      <w:r w:rsidRPr="00732B2C">
        <w:rPr>
          <w:rFonts w:ascii="Optima" w:hAnsi="Optima"/>
          <w:bCs/>
          <w:color w:val="365F91" w:themeColor="accent1" w:themeShade="BF"/>
        </w:rPr>
        <w:t>Mise en œuvre du Programme pluriannuel de travail avec le</w:t>
      </w:r>
    </w:p>
    <w:p w:rsidR="00A761BF" w:rsidRPr="00A761BF" w:rsidRDefault="00A761BF" w:rsidP="00D1535F">
      <w:pPr>
        <w:spacing w:after="120"/>
        <w:ind w:right="-1"/>
        <w:jc w:val="center"/>
        <w:rPr>
          <w:rFonts w:ascii="Optima" w:hAnsi="Optima"/>
          <w:bCs/>
          <w:color w:val="365F91" w:themeColor="accent1" w:themeShade="BF"/>
        </w:rPr>
      </w:pPr>
      <w:r w:rsidRPr="00732B2C">
        <w:rPr>
          <w:rFonts w:ascii="Optima" w:hAnsi="Optima"/>
          <w:bCs/>
          <w:color w:val="365F91" w:themeColor="accent1" w:themeShade="BF"/>
        </w:rPr>
        <w:t>Secrétariat Général de l’Union du Maghreb Arabe</w:t>
      </w:r>
      <w:r>
        <w:rPr>
          <w:rFonts w:ascii="Optima" w:hAnsi="Optima"/>
          <w:bCs/>
          <w:color w:val="365F91" w:themeColor="accent1" w:themeShade="BF"/>
        </w:rPr>
        <w:t xml:space="preserve"> (UMA)</w:t>
      </w:r>
    </w:p>
    <w:p w:rsidR="00A761BF" w:rsidRPr="00D60F5C" w:rsidRDefault="00A761BF" w:rsidP="00D1535F">
      <w:pPr>
        <w:spacing w:after="120"/>
        <w:ind w:right="-1"/>
        <w:jc w:val="center"/>
        <w:rPr>
          <w:rFonts w:ascii="Optima" w:hAnsi="Optima"/>
          <w:bCs/>
          <w:color w:val="D56509"/>
          <w:sz w:val="22"/>
          <w:szCs w:val="22"/>
        </w:rPr>
      </w:pPr>
      <w:r w:rsidRPr="00D60F5C">
        <w:rPr>
          <w:rFonts w:ascii="Optima" w:hAnsi="Optima"/>
          <w:bCs/>
          <w:color w:val="D56509"/>
        </w:rPr>
        <w:t>Projet de renforcement des capacités du Secrétariat Général de l’UMA</w:t>
      </w:r>
    </w:p>
    <w:tbl>
      <w:tblPr>
        <w:tblW w:w="0" w:type="auto"/>
        <w:jc w:val="center"/>
        <w:tblInd w:w="2988" w:type="dxa"/>
        <w:tblLayout w:type="fixed"/>
        <w:tblLook w:val="0000"/>
      </w:tblPr>
      <w:tblGrid>
        <w:gridCol w:w="1802"/>
        <w:gridCol w:w="1803"/>
      </w:tblGrid>
      <w:tr w:rsidR="00A761BF" w:rsidTr="00D1535F">
        <w:trPr>
          <w:trHeight w:val="1298"/>
          <w:jc w:val="center"/>
        </w:trPr>
        <w:tc>
          <w:tcPr>
            <w:tcW w:w="1802" w:type="dxa"/>
            <w:vAlign w:val="center"/>
          </w:tcPr>
          <w:p w:rsidR="00A761BF" w:rsidRDefault="00A761BF" w:rsidP="00D1535F">
            <w:pPr>
              <w:ind w:right="-1"/>
              <w:jc w:val="center"/>
              <w:rPr>
                <w:b/>
                <w:sz w:val="28"/>
                <w:szCs w:val="28"/>
              </w:rPr>
            </w:pPr>
            <w:bookmarkStart w:id="0" w:name="OLE_LINK6"/>
            <w:bookmarkStart w:id="1" w:name="OLE_LINK7"/>
            <w:r>
              <w:rPr>
                <w:rFonts w:ascii="Cambria" w:hAnsi="Cambria"/>
                <w:b/>
                <w:bCs/>
                <w:i/>
                <w:iCs/>
                <w:noProof/>
                <w:sz w:val="20"/>
                <w:lang w:val="en-US" w:eastAsia="en-US"/>
              </w:rPr>
              <w:drawing>
                <wp:inline distT="0" distB="0" distL="0" distR="0">
                  <wp:extent cx="987982" cy="762000"/>
                  <wp:effectExtent l="19050" t="0" r="2618" b="0"/>
                  <wp:docPr id="19" name="Image 32" descr="Logo N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Logo N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224" cy="7876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bookmarkEnd w:id="1"/>
          </w:p>
        </w:tc>
        <w:tc>
          <w:tcPr>
            <w:tcW w:w="1803" w:type="dxa"/>
            <w:shd w:val="clear" w:color="auto" w:fill="auto"/>
            <w:vAlign w:val="center"/>
          </w:tcPr>
          <w:p w:rsidR="00A761BF" w:rsidRDefault="00A761BF" w:rsidP="00D1535F">
            <w:pPr>
              <w:ind w:right="-1"/>
              <w:jc w:val="center"/>
              <w:rPr>
                <w:b/>
                <w:sz w:val="28"/>
                <w:szCs w:val="28"/>
              </w:rPr>
            </w:pPr>
            <w:bookmarkStart w:id="2" w:name="OLE_LINK1"/>
            <w:bookmarkStart w:id="3" w:name="OLE_LINK2"/>
            <w:r>
              <w:rPr>
                <w:rFonts w:ascii="Cambria" w:hAnsi="Cambria"/>
                <w:i/>
                <w:iCs/>
                <w:noProof/>
                <w:sz w:val="36"/>
                <w:szCs w:val="36"/>
                <w:lang w:val="en-US" w:eastAsia="en-US"/>
              </w:rPr>
              <w:drawing>
                <wp:inline distT="0" distB="0" distL="0" distR="0">
                  <wp:extent cx="936293" cy="914400"/>
                  <wp:effectExtent l="19050" t="0" r="0" b="0"/>
                  <wp:docPr id="20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9610" cy="9371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2"/>
            <w:bookmarkEnd w:id="3"/>
          </w:p>
        </w:tc>
      </w:tr>
    </w:tbl>
    <w:p w:rsidR="00A761BF" w:rsidRPr="00A761BF" w:rsidRDefault="00A761BF" w:rsidP="006D1145">
      <w:pPr>
        <w:spacing w:before="240"/>
        <w:ind w:right="-1"/>
        <w:jc w:val="center"/>
        <w:rPr>
          <w:rFonts w:ascii="Optima" w:hAnsi="Optima"/>
          <w:b/>
          <w:color w:val="365F91" w:themeColor="accent1" w:themeShade="BF"/>
          <w:sz w:val="28"/>
          <w:szCs w:val="28"/>
        </w:rPr>
      </w:pPr>
      <w:r w:rsidRPr="00A761BF">
        <w:rPr>
          <w:rFonts w:ascii="Optima" w:hAnsi="Optima"/>
          <w:b/>
          <w:color w:val="365F91" w:themeColor="accent1" w:themeShade="BF"/>
          <w:sz w:val="28"/>
          <w:szCs w:val="28"/>
        </w:rPr>
        <w:t xml:space="preserve">Présentation de l’étude </w:t>
      </w:r>
      <w:r w:rsidR="006D1145">
        <w:rPr>
          <w:rFonts w:ascii="Optima" w:hAnsi="Optima"/>
          <w:b/>
          <w:color w:val="365F91" w:themeColor="accent1" w:themeShade="BF"/>
          <w:sz w:val="28"/>
          <w:szCs w:val="28"/>
        </w:rPr>
        <w:t>sur la</w:t>
      </w:r>
      <w:r w:rsidRPr="00A761BF">
        <w:rPr>
          <w:rFonts w:ascii="Optima" w:hAnsi="Optima"/>
          <w:b/>
          <w:color w:val="365F91" w:themeColor="accent1" w:themeShade="BF"/>
          <w:sz w:val="28"/>
          <w:szCs w:val="28"/>
        </w:rPr>
        <w:t xml:space="preserve"> </w:t>
      </w:r>
    </w:p>
    <w:p w:rsidR="00A761BF" w:rsidRPr="00A761BF" w:rsidRDefault="00A761BF" w:rsidP="00D1535F">
      <w:pPr>
        <w:ind w:right="-1"/>
        <w:jc w:val="center"/>
        <w:rPr>
          <w:b/>
        </w:rPr>
      </w:pPr>
      <w:proofErr w:type="gramStart"/>
      <w:r w:rsidRPr="00A761BF">
        <w:rPr>
          <w:rFonts w:ascii="Optima" w:hAnsi="Optima"/>
          <w:b/>
          <w:color w:val="365F91" w:themeColor="accent1" w:themeShade="BF"/>
          <w:sz w:val="28"/>
          <w:szCs w:val="28"/>
        </w:rPr>
        <w:t>faisabilité</w:t>
      </w:r>
      <w:proofErr w:type="gramEnd"/>
      <w:r w:rsidRPr="00A761BF">
        <w:rPr>
          <w:rFonts w:ascii="Optima" w:hAnsi="Optima"/>
          <w:b/>
          <w:color w:val="365F91" w:themeColor="accent1" w:themeShade="BF"/>
          <w:sz w:val="28"/>
          <w:szCs w:val="28"/>
        </w:rPr>
        <w:t xml:space="preserve"> d’un mécanisme de financement autonome de l’UMA</w:t>
      </w:r>
    </w:p>
    <w:p w:rsidR="00A761BF" w:rsidRDefault="00A761BF" w:rsidP="00D1535F">
      <w:pPr>
        <w:ind w:right="-1"/>
        <w:jc w:val="both"/>
        <w:rPr>
          <w:b/>
          <w:sz w:val="28"/>
          <w:szCs w:val="28"/>
        </w:rPr>
      </w:pPr>
    </w:p>
    <w:tbl>
      <w:tblPr>
        <w:tblpPr w:leftFromText="180" w:rightFromText="180" w:vertAnchor="page" w:horzAnchor="margin" w:tblpXSpec="center" w:tblpY="14101"/>
        <w:tblW w:w="9650" w:type="dxa"/>
        <w:tblLook w:val="0000"/>
      </w:tblPr>
      <w:tblGrid>
        <w:gridCol w:w="2255"/>
        <w:gridCol w:w="2435"/>
        <w:gridCol w:w="2555"/>
        <w:gridCol w:w="2855"/>
      </w:tblGrid>
      <w:tr w:rsidR="00A761BF" w:rsidTr="000149C0">
        <w:trPr>
          <w:trHeight w:val="1800"/>
        </w:trPr>
        <w:tc>
          <w:tcPr>
            <w:tcW w:w="2406" w:type="dxa"/>
            <w:shd w:val="clear" w:color="auto" w:fill="auto"/>
          </w:tcPr>
          <w:p w:rsidR="00A761BF" w:rsidRPr="009754AA" w:rsidRDefault="00A761BF" w:rsidP="00D1535F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US" w:eastAsia="en-US"/>
              </w:rPr>
              <w:drawing>
                <wp:inline distT="0" distB="0" distL="0" distR="0">
                  <wp:extent cx="1276350" cy="1063625"/>
                  <wp:effectExtent l="19050" t="0" r="0" b="0"/>
                  <wp:docPr id="2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063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5" w:type="dxa"/>
            <w:shd w:val="clear" w:color="auto" w:fill="auto"/>
          </w:tcPr>
          <w:p w:rsidR="00A761BF" w:rsidRPr="009754AA" w:rsidRDefault="00A761BF" w:rsidP="00D1535F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US" w:eastAsia="en-US"/>
              </w:rPr>
              <w:drawing>
                <wp:inline distT="0" distB="0" distL="0" distR="0">
                  <wp:extent cx="1386841" cy="1066800"/>
                  <wp:effectExtent l="19050" t="0" r="3809" b="0"/>
                  <wp:docPr id="23" name="Image 4" descr="Mosaiq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osaiq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1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6" w:type="dxa"/>
            <w:shd w:val="clear" w:color="auto" w:fill="auto"/>
          </w:tcPr>
          <w:p w:rsidR="00A761BF" w:rsidRPr="009754AA" w:rsidRDefault="00A761BF" w:rsidP="00D1535F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US" w:eastAsia="en-US"/>
              </w:rPr>
              <w:drawing>
                <wp:inline distT="0" distB="0" distL="0" distR="0">
                  <wp:extent cx="1466850" cy="1066800"/>
                  <wp:effectExtent l="19050" t="0" r="0" b="0"/>
                  <wp:docPr id="24" name="Image 5" descr="untitled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untitled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3" w:type="dxa"/>
            <w:shd w:val="clear" w:color="auto" w:fill="auto"/>
          </w:tcPr>
          <w:p w:rsidR="00A761BF" w:rsidRPr="009754AA" w:rsidRDefault="00A761BF" w:rsidP="00D1535F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US" w:eastAsia="en-US"/>
              </w:rPr>
              <w:drawing>
                <wp:inline distT="0" distB="0" distL="0" distR="0">
                  <wp:extent cx="1647825" cy="1040732"/>
                  <wp:effectExtent l="19050" t="0" r="9525" b="0"/>
                  <wp:docPr id="25" name="Image 6" descr="untitled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untitled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0407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6EDD" w:rsidRPr="00A761BF" w:rsidRDefault="00E96EDD" w:rsidP="00D1535F">
      <w:pPr>
        <w:ind w:right="-1"/>
        <w:jc w:val="center"/>
        <w:rPr>
          <w:rFonts w:ascii="Optima" w:hAnsi="Optima"/>
          <w:bCs/>
          <w:color w:val="365F91" w:themeColor="accent1" w:themeShade="BF"/>
        </w:rPr>
      </w:pPr>
      <w:r w:rsidRPr="00A761BF">
        <w:rPr>
          <w:rFonts w:ascii="Optima" w:hAnsi="Optima"/>
          <w:bCs/>
          <w:color w:val="365F91" w:themeColor="accent1" w:themeShade="BF"/>
        </w:rPr>
        <w:t>11 décembre 2013</w:t>
      </w:r>
      <w:r w:rsidR="001D0041" w:rsidRPr="00A761BF">
        <w:rPr>
          <w:rFonts w:ascii="Optima" w:hAnsi="Optima"/>
          <w:bCs/>
          <w:color w:val="365F91" w:themeColor="accent1" w:themeShade="BF"/>
        </w:rPr>
        <w:t>,</w:t>
      </w:r>
      <w:r w:rsidRPr="00A761BF">
        <w:rPr>
          <w:rFonts w:ascii="Optima" w:hAnsi="Optima"/>
          <w:bCs/>
          <w:color w:val="365F91" w:themeColor="accent1" w:themeShade="BF"/>
        </w:rPr>
        <w:t xml:space="preserve"> Hôtel Tour Hassan</w:t>
      </w:r>
      <w:r w:rsidR="003F23E3" w:rsidRPr="00A761BF">
        <w:rPr>
          <w:rFonts w:ascii="Optima" w:hAnsi="Optima"/>
          <w:bCs/>
          <w:color w:val="365F91" w:themeColor="accent1" w:themeShade="BF"/>
        </w:rPr>
        <w:t xml:space="preserve">, </w:t>
      </w:r>
      <w:r w:rsidRPr="00A761BF">
        <w:rPr>
          <w:rFonts w:ascii="Optima" w:hAnsi="Optima"/>
          <w:bCs/>
          <w:color w:val="365F91" w:themeColor="accent1" w:themeShade="BF"/>
        </w:rPr>
        <w:t>Rabat</w:t>
      </w:r>
    </w:p>
    <w:p w:rsidR="00E96EDD" w:rsidRPr="006B7CE1" w:rsidRDefault="00E96EDD" w:rsidP="00D1535F">
      <w:pPr>
        <w:spacing w:line="360" w:lineRule="auto"/>
        <w:ind w:right="-1"/>
        <w:jc w:val="center"/>
        <w:rPr>
          <w:rFonts w:ascii="Calibri" w:hAnsi="Calibri"/>
          <w:b/>
          <w:color w:val="006699"/>
          <w:sz w:val="28"/>
          <w:szCs w:val="28"/>
        </w:rPr>
      </w:pPr>
    </w:p>
    <w:p w:rsidR="00E96EDD" w:rsidRPr="00A761BF" w:rsidRDefault="00617C55" w:rsidP="00D1535F">
      <w:pPr>
        <w:spacing w:line="360" w:lineRule="auto"/>
        <w:ind w:right="-1"/>
        <w:jc w:val="center"/>
        <w:rPr>
          <w:rFonts w:ascii="Optima" w:hAnsi="Optima"/>
          <w:b/>
          <w:color w:val="D56509"/>
          <w:sz w:val="32"/>
          <w:szCs w:val="32"/>
        </w:rPr>
      </w:pPr>
      <w:r w:rsidRPr="00A761BF">
        <w:rPr>
          <w:rFonts w:ascii="Optima" w:hAnsi="Optima"/>
          <w:b/>
          <w:color w:val="D56509"/>
          <w:sz w:val="32"/>
          <w:szCs w:val="32"/>
        </w:rPr>
        <w:t>PROGRAMME DE LA REUNION</w:t>
      </w:r>
    </w:p>
    <w:p w:rsidR="00E7757D" w:rsidRPr="003F23E3" w:rsidRDefault="00E7757D">
      <w:pPr>
        <w:rPr>
          <w:sz w:val="26"/>
          <w:szCs w:val="26"/>
        </w:rPr>
      </w:pPr>
    </w:p>
    <w:p w:rsidR="00E7757D" w:rsidRPr="003F23E3" w:rsidRDefault="00E7757D" w:rsidP="00E7757D">
      <w:pPr>
        <w:pBdr>
          <w:top w:val="single" w:sz="4" w:space="1" w:color="31849B" w:themeColor="accent5" w:themeShade="BF"/>
        </w:pBdr>
        <w:rPr>
          <w:sz w:val="26"/>
          <w:szCs w:val="26"/>
        </w:rPr>
      </w:pPr>
    </w:p>
    <w:p w:rsidR="00E7757D" w:rsidRPr="00D60F5C" w:rsidRDefault="00E7757D" w:rsidP="00A761BF">
      <w:pPr>
        <w:ind w:right="-317"/>
        <w:jc w:val="both"/>
        <w:rPr>
          <w:rFonts w:ascii="Optima" w:hAnsi="Optima"/>
          <w:color w:val="365F91" w:themeColor="accent1" w:themeShade="BF"/>
          <w:sz w:val="28"/>
          <w:szCs w:val="28"/>
        </w:rPr>
      </w:pPr>
      <w:r w:rsidRPr="00D60F5C">
        <w:rPr>
          <w:rFonts w:ascii="Optima" w:hAnsi="Optima"/>
          <w:color w:val="365F91" w:themeColor="accent1" w:themeShade="BF"/>
          <w:sz w:val="28"/>
          <w:szCs w:val="28"/>
        </w:rPr>
        <w:t>09:30-10:00</w:t>
      </w:r>
      <w:r w:rsidRPr="00D60F5C">
        <w:rPr>
          <w:rFonts w:ascii="Optima" w:hAnsi="Optima"/>
          <w:color w:val="365F91" w:themeColor="accent1" w:themeShade="BF"/>
          <w:sz w:val="28"/>
          <w:szCs w:val="28"/>
        </w:rPr>
        <w:tab/>
        <w:t>Accueil et installation des participants</w:t>
      </w:r>
    </w:p>
    <w:p w:rsidR="00E7757D" w:rsidRPr="00D60F5C" w:rsidRDefault="00E7757D" w:rsidP="00B62D28">
      <w:pPr>
        <w:tabs>
          <w:tab w:val="left" w:pos="1990"/>
        </w:tabs>
        <w:ind w:left="113" w:right="-317"/>
        <w:rPr>
          <w:rFonts w:ascii="Optima" w:hAnsi="Optima"/>
          <w:color w:val="365F91" w:themeColor="accent1" w:themeShade="BF"/>
          <w:sz w:val="28"/>
          <w:szCs w:val="28"/>
        </w:rPr>
      </w:pPr>
    </w:p>
    <w:p w:rsidR="00E7757D" w:rsidRPr="00D60F5C" w:rsidRDefault="00E7757D" w:rsidP="00E7757D">
      <w:pPr>
        <w:tabs>
          <w:tab w:val="left" w:pos="2552"/>
        </w:tabs>
        <w:spacing w:after="120"/>
        <w:ind w:left="2124" w:right="-317" w:hanging="2124"/>
        <w:jc w:val="both"/>
        <w:rPr>
          <w:rFonts w:ascii="Optima" w:hAnsi="Optima"/>
          <w:color w:val="365F91" w:themeColor="accent1" w:themeShade="BF"/>
          <w:sz w:val="28"/>
          <w:szCs w:val="28"/>
        </w:rPr>
      </w:pPr>
      <w:r w:rsidRPr="00D60F5C">
        <w:rPr>
          <w:rFonts w:ascii="Optima" w:hAnsi="Optima"/>
          <w:color w:val="365F91" w:themeColor="accent1" w:themeShade="BF"/>
          <w:sz w:val="28"/>
          <w:szCs w:val="28"/>
        </w:rPr>
        <w:t>10:00-10:15</w:t>
      </w:r>
      <w:r w:rsidRPr="00D60F5C">
        <w:rPr>
          <w:rFonts w:ascii="Optima" w:hAnsi="Optima"/>
          <w:color w:val="365F91" w:themeColor="accent1" w:themeShade="BF"/>
          <w:sz w:val="28"/>
          <w:szCs w:val="28"/>
        </w:rPr>
        <w:tab/>
        <w:t>-</w:t>
      </w:r>
      <w:r w:rsidRPr="00D60F5C">
        <w:rPr>
          <w:rFonts w:ascii="Optima" w:hAnsi="Optima"/>
          <w:color w:val="365F91" w:themeColor="accent1" w:themeShade="BF"/>
          <w:sz w:val="28"/>
          <w:szCs w:val="28"/>
        </w:rPr>
        <w:tab/>
        <w:t xml:space="preserve">Intervention de la Directrice du Bureau de la CEA-AN </w:t>
      </w:r>
    </w:p>
    <w:p w:rsidR="00E7757D" w:rsidRPr="00D60F5C" w:rsidRDefault="00E7757D" w:rsidP="00E7757D">
      <w:pPr>
        <w:pStyle w:val="Paragraphedeliste"/>
        <w:numPr>
          <w:ilvl w:val="0"/>
          <w:numId w:val="3"/>
        </w:numPr>
        <w:ind w:right="-317"/>
        <w:jc w:val="both"/>
        <w:rPr>
          <w:rFonts w:ascii="Optima" w:hAnsi="Optima"/>
          <w:color w:val="365F91" w:themeColor="accent1" w:themeShade="BF"/>
          <w:sz w:val="28"/>
          <w:szCs w:val="28"/>
        </w:rPr>
      </w:pPr>
      <w:r w:rsidRPr="00D60F5C">
        <w:rPr>
          <w:rFonts w:ascii="Optima" w:hAnsi="Optima"/>
          <w:color w:val="365F91" w:themeColor="accent1" w:themeShade="BF"/>
          <w:sz w:val="28"/>
          <w:szCs w:val="28"/>
        </w:rPr>
        <w:t>Intervention du Secrétaire Général de l’UMA</w:t>
      </w:r>
    </w:p>
    <w:p w:rsidR="00E7757D" w:rsidRPr="00D60F5C" w:rsidRDefault="00E7757D" w:rsidP="00B62D28">
      <w:pPr>
        <w:ind w:right="-317"/>
        <w:jc w:val="both"/>
        <w:rPr>
          <w:rFonts w:ascii="Optima" w:hAnsi="Optima"/>
          <w:color w:val="365F91" w:themeColor="accent1" w:themeShade="BF"/>
          <w:sz w:val="28"/>
          <w:szCs w:val="28"/>
        </w:rPr>
      </w:pPr>
    </w:p>
    <w:p w:rsidR="00E7757D" w:rsidRPr="00D60F5C" w:rsidRDefault="00E7757D" w:rsidP="00A761BF">
      <w:pPr>
        <w:ind w:right="-317"/>
        <w:jc w:val="both"/>
        <w:rPr>
          <w:rFonts w:ascii="Optima" w:hAnsi="Optima"/>
          <w:color w:val="365F91" w:themeColor="accent1" w:themeShade="BF"/>
          <w:sz w:val="28"/>
          <w:szCs w:val="28"/>
        </w:rPr>
      </w:pPr>
      <w:r w:rsidRPr="00D60F5C">
        <w:rPr>
          <w:rFonts w:ascii="Optima" w:hAnsi="Optima"/>
          <w:color w:val="365F91" w:themeColor="accent1" w:themeShade="BF"/>
          <w:sz w:val="28"/>
          <w:szCs w:val="28"/>
        </w:rPr>
        <w:t>10:15-10:45</w:t>
      </w:r>
      <w:r w:rsidRPr="00D60F5C">
        <w:rPr>
          <w:rFonts w:ascii="Optima" w:hAnsi="Optima"/>
          <w:color w:val="365F91" w:themeColor="accent1" w:themeShade="BF"/>
          <w:sz w:val="28"/>
          <w:szCs w:val="28"/>
        </w:rPr>
        <w:tab/>
        <w:t>Présentation du rapport de l’étude</w:t>
      </w:r>
    </w:p>
    <w:p w:rsidR="00E7757D" w:rsidRPr="00D60F5C" w:rsidRDefault="00E7757D" w:rsidP="00B62D28">
      <w:pPr>
        <w:tabs>
          <w:tab w:val="left" w:pos="1990"/>
        </w:tabs>
        <w:ind w:left="113" w:right="-317"/>
        <w:rPr>
          <w:rFonts w:ascii="Optima" w:hAnsi="Optima"/>
          <w:color w:val="365F91" w:themeColor="accent1" w:themeShade="BF"/>
          <w:sz w:val="28"/>
          <w:szCs w:val="28"/>
        </w:rPr>
      </w:pPr>
    </w:p>
    <w:p w:rsidR="00E7757D" w:rsidRPr="00D60F5C" w:rsidRDefault="00E7757D" w:rsidP="00E7757D">
      <w:pPr>
        <w:tabs>
          <w:tab w:val="left" w:pos="2127"/>
        </w:tabs>
        <w:ind w:right="-317"/>
        <w:rPr>
          <w:rFonts w:ascii="Optima" w:hAnsi="Optima"/>
          <w:i/>
          <w:iCs/>
          <w:color w:val="365F91" w:themeColor="accent1" w:themeShade="BF"/>
          <w:sz w:val="28"/>
          <w:szCs w:val="28"/>
        </w:rPr>
      </w:pPr>
      <w:r w:rsidRPr="00D60F5C">
        <w:rPr>
          <w:rFonts w:ascii="Optima" w:hAnsi="Optima"/>
          <w:color w:val="365F91" w:themeColor="accent1" w:themeShade="BF"/>
          <w:sz w:val="28"/>
          <w:szCs w:val="28"/>
        </w:rPr>
        <w:t>10:45-11:15</w:t>
      </w:r>
      <w:r w:rsidRPr="00D60F5C">
        <w:rPr>
          <w:rFonts w:ascii="Optima" w:hAnsi="Optima"/>
          <w:color w:val="365F91" w:themeColor="accent1" w:themeShade="BF"/>
          <w:sz w:val="28"/>
          <w:szCs w:val="28"/>
        </w:rPr>
        <w:tab/>
      </w:r>
      <w:r w:rsidRPr="00D60F5C">
        <w:rPr>
          <w:rFonts w:ascii="Optima" w:hAnsi="Optima"/>
          <w:i/>
          <w:iCs/>
          <w:color w:val="365F91" w:themeColor="accent1" w:themeShade="BF"/>
          <w:sz w:val="28"/>
          <w:szCs w:val="28"/>
        </w:rPr>
        <w:t>Pause-café</w:t>
      </w:r>
      <w:bookmarkStart w:id="4" w:name="_GoBack"/>
      <w:bookmarkEnd w:id="4"/>
    </w:p>
    <w:p w:rsidR="00E7757D" w:rsidRPr="00D60F5C" w:rsidRDefault="00E7757D" w:rsidP="00B62D28">
      <w:pPr>
        <w:ind w:right="-317"/>
        <w:jc w:val="both"/>
        <w:rPr>
          <w:rFonts w:ascii="Optima" w:hAnsi="Optima"/>
          <w:color w:val="365F91" w:themeColor="accent1" w:themeShade="BF"/>
          <w:sz w:val="28"/>
          <w:szCs w:val="28"/>
        </w:rPr>
      </w:pPr>
    </w:p>
    <w:p w:rsidR="00E7757D" w:rsidRPr="00D60F5C" w:rsidRDefault="00E7757D" w:rsidP="00A761BF">
      <w:pPr>
        <w:ind w:right="-317"/>
        <w:jc w:val="both"/>
        <w:rPr>
          <w:rFonts w:ascii="Optima" w:hAnsi="Optima"/>
          <w:color w:val="365F91" w:themeColor="accent1" w:themeShade="BF"/>
          <w:sz w:val="28"/>
          <w:szCs w:val="28"/>
        </w:rPr>
      </w:pPr>
      <w:r w:rsidRPr="00D60F5C">
        <w:rPr>
          <w:rFonts w:ascii="Optima" w:hAnsi="Optima"/>
          <w:color w:val="365F91" w:themeColor="accent1" w:themeShade="BF"/>
          <w:sz w:val="28"/>
          <w:szCs w:val="28"/>
        </w:rPr>
        <w:t>11:15-12:30</w:t>
      </w:r>
      <w:r w:rsidRPr="00D60F5C">
        <w:rPr>
          <w:rFonts w:ascii="Optima" w:hAnsi="Optima"/>
          <w:color w:val="365F91" w:themeColor="accent1" w:themeShade="BF"/>
          <w:sz w:val="28"/>
          <w:szCs w:val="28"/>
        </w:rPr>
        <w:tab/>
        <w:t>Questions et réponses explicatives – Débats</w:t>
      </w:r>
    </w:p>
    <w:p w:rsidR="00E7757D" w:rsidRPr="00D60F5C" w:rsidRDefault="00E7757D" w:rsidP="00B62D28">
      <w:pPr>
        <w:ind w:right="-317"/>
        <w:jc w:val="both"/>
        <w:rPr>
          <w:rFonts w:ascii="Optima" w:hAnsi="Optima"/>
          <w:color w:val="365F91" w:themeColor="accent1" w:themeShade="BF"/>
          <w:sz w:val="28"/>
          <w:szCs w:val="28"/>
        </w:rPr>
      </w:pPr>
    </w:p>
    <w:p w:rsidR="00E7757D" w:rsidRPr="00D60F5C" w:rsidRDefault="00E7757D" w:rsidP="00A761BF">
      <w:pPr>
        <w:ind w:right="-317"/>
        <w:jc w:val="both"/>
        <w:rPr>
          <w:rFonts w:ascii="Optima" w:hAnsi="Optima"/>
          <w:color w:val="365F91" w:themeColor="accent1" w:themeShade="BF"/>
          <w:sz w:val="28"/>
          <w:szCs w:val="28"/>
        </w:rPr>
      </w:pPr>
      <w:r w:rsidRPr="00D60F5C">
        <w:rPr>
          <w:rFonts w:ascii="Optima" w:hAnsi="Optima"/>
          <w:color w:val="365F91" w:themeColor="accent1" w:themeShade="BF"/>
          <w:sz w:val="28"/>
          <w:szCs w:val="28"/>
        </w:rPr>
        <w:t>12:30-13:00</w:t>
      </w:r>
      <w:r w:rsidRPr="00D60F5C">
        <w:rPr>
          <w:rFonts w:ascii="Optima" w:hAnsi="Optima"/>
          <w:color w:val="365F91" w:themeColor="accent1" w:themeShade="BF"/>
          <w:sz w:val="28"/>
          <w:szCs w:val="28"/>
        </w:rPr>
        <w:tab/>
        <w:t>Synthèse des débats – Actions de suivi</w:t>
      </w:r>
    </w:p>
    <w:p w:rsidR="00E7757D" w:rsidRPr="00D60F5C" w:rsidRDefault="00E7757D" w:rsidP="00B62D28">
      <w:pPr>
        <w:ind w:right="-317"/>
        <w:jc w:val="both"/>
        <w:rPr>
          <w:rFonts w:ascii="Optima" w:hAnsi="Optima"/>
          <w:color w:val="365F91" w:themeColor="accent1" w:themeShade="BF"/>
          <w:sz w:val="28"/>
          <w:szCs w:val="28"/>
        </w:rPr>
      </w:pPr>
    </w:p>
    <w:p w:rsidR="00E7757D" w:rsidRPr="00D60F5C" w:rsidRDefault="00E7757D" w:rsidP="00A761BF">
      <w:pPr>
        <w:spacing w:after="240"/>
        <w:ind w:left="1416" w:right="-317" w:firstLine="708"/>
        <w:jc w:val="both"/>
        <w:rPr>
          <w:rFonts w:ascii="Optima" w:hAnsi="Optima"/>
          <w:color w:val="365F91" w:themeColor="accent1" w:themeShade="BF"/>
          <w:sz w:val="28"/>
          <w:szCs w:val="28"/>
        </w:rPr>
      </w:pPr>
      <w:r w:rsidRPr="00D60F5C">
        <w:rPr>
          <w:rFonts w:ascii="Optima" w:hAnsi="Optima"/>
          <w:color w:val="365F91" w:themeColor="accent1" w:themeShade="BF"/>
          <w:sz w:val="28"/>
          <w:szCs w:val="28"/>
        </w:rPr>
        <w:t>Clôture de la réunion</w:t>
      </w:r>
    </w:p>
    <w:p w:rsidR="00E7757D" w:rsidRPr="00D60F5C" w:rsidRDefault="00E7757D" w:rsidP="00E7757D">
      <w:pPr>
        <w:tabs>
          <w:tab w:val="left" w:pos="2127"/>
        </w:tabs>
        <w:ind w:left="113" w:right="-317"/>
        <w:rPr>
          <w:rFonts w:ascii="Optima" w:hAnsi="Optima"/>
          <w:i/>
          <w:iCs/>
          <w:color w:val="365F91" w:themeColor="accent1" w:themeShade="BF"/>
          <w:sz w:val="28"/>
          <w:szCs w:val="28"/>
        </w:rPr>
      </w:pPr>
      <w:r w:rsidRPr="00D60F5C">
        <w:rPr>
          <w:rFonts w:ascii="Optima" w:hAnsi="Optima"/>
          <w:color w:val="365F91" w:themeColor="accent1" w:themeShade="BF"/>
          <w:sz w:val="28"/>
          <w:szCs w:val="28"/>
        </w:rPr>
        <w:t>13:00</w:t>
      </w:r>
      <w:r w:rsidRPr="00D60F5C">
        <w:rPr>
          <w:rFonts w:ascii="Optima" w:hAnsi="Optima"/>
          <w:color w:val="365F91" w:themeColor="accent1" w:themeShade="BF"/>
          <w:sz w:val="28"/>
          <w:szCs w:val="28"/>
        </w:rPr>
        <w:tab/>
      </w:r>
      <w:r w:rsidRPr="00D60F5C">
        <w:rPr>
          <w:rFonts w:ascii="Optima" w:hAnsi="Optima"/>
          <w:i/>
          <w:iCs/>
          <w:color w:val="365F91" w:themeColor="accent1" w:themeShade="BF"/>
          <w:sz w:val="28"/>
          <w:szCs w:val="28"/>
        </w:rPr>
        <w:t>Déjeuner</w:t>
      </w:r>
    </w:p>
    <w:p w:rsidR="00A761BF" w:rsidRPr="00A761BF" w:rsidRDefault="00A761BF" w:rsidP="00E7757D">
      <w:pPr>
        <w:tabs>
          <w:tab w:val="left" w:pos="2127"/>
        </w:tabs>
        <w:ind w:left="113" w:right="-317"/>
        <w:rPr>
          <w:rFonts w:ascii="Calibri" w:hAnsi="Calibri"/>
          <w:i/>
          <w:iCs/>
          <w:color w:val="002060"/>
          <w:sz w:val="20"/>
          <w:szCs w:val="20"/>
        </w:rPr>
      </w:pPr>
    </w:p>
    <w:p w:rsidR="00AE43D7" w:rsidRPr="00A761BF" w:rsidRDefault="00E7757D" w:rsidP="00A761BF">
      <w:pPr>
        <w:tabs>
          <w:tab w:val="left" w:pos="1990"/>
        </w:tabs>
        <w:ind w:left="113" w:right="-317"/>
        <w:rPr>
          <w:rFonts w:ascii="Calibri" w:hAnsi="Calibri"/>
          <w:sz w:val="28"/>
          <w:szCs w:val="28"/>
        </w:rPr>
      </w:pPr>
      <w:r w:rsidRPr="00E7757D">
        <w:rPr>
          <w:rFonts w:ascii="Calibri" w:hAnsi="Calibri"/>
          <w:sz w:val="28"/>
          <w:szCs w:val="28"/>
        </w:rPr>
        <w:tab/>
      </w:r>
      <w:r w:rsidRPr="003F23E3">
        <w:rPr>
          <w:rFonts w:ascii="Calibri" w:hAnsi="Calibri"/>
          <w:sz w:val="26"/>
          <w:szCs w:val="26"/>
        </w:rPr>
        <w:t xml:space="preserve"> </w:t>
      </w:r>
    </w:p>
    <w:sectPr w:rsidR="00AE43D7" w:rsidRPr="00A761BF" w:rsidSect="00D1535F">
      <w:pgSz w:w="11906" w:h="16838"/>
      <w:pgMar w:top="28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B39D7"/>
    <w:multiLevelType w:val="hybridMultilevel"/>
    <w:tmpl w:val="FD067186"/>
    <w:lvl w:ilvl="0" w:tplc="B6AC995C">
      <w:start w:val="10"/>
      <w:numFmt w:val="bullet"/>
      <w:lvlText w:val="-"/>
      <w:lvlJc w:val="left"/>
      <w:pPr>
        <w:ind w:left="2844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46F31C4D"/>
    <w:multiLevelType w:val="hybridMultilevel"/>
    <w:tmpl w:val="EF58C8D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75EE0363"/>
    <w:multiLevelType w:val="hybridMultilevel"/>
    <w:tmpl w:val="E76A532E"/>
    <w:lvl w:ilvl="0" w:tplc="F092BB96">
      <w:start w:val="10"/>
      <w:numFmt w:val="bullet"/>
      <w:lvlText w:val="-"/>
      <w:lvlJc w:val="left"/>
      <w:pPr>
        <w:ind w:left="2484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96EDD"/>
    <w:rsid w:val="000149C0"/>
    <w:rsid w:val="001A71EC"/>
    <w:rsid w:val="001D0041"/>
    <w:rsid w:val="001E2C06"/>
    <w:rsid w:val="00202AAE"/>
    <w:rsid w:val="002408CD"/>
    <w:rsid w:val="002854B4"/>
    <w:rsid w:val="002E45B4"/>
    <w:rsid w:val="003053A0"/>
    <w:rsid w:val="00347F81"/>
    <w:rsid w:val="003F23E3"/>
    <w:rsid w:val="00617C55"/>
    <w:rsid w:val="00622331"/>
    <w:rsid w:val="006B7CE1"/>
    <w:rsid w:val="006D1145"/>
    <w:rsid w:val="00725FFD"/>
    <w:rsid w:val="008A604E"/>
    <w:rsid w:val="008E264C"/>
    <w:rsid w:val="009E059A"/>
    <w:rsid w:val="00A4588A"/>
    <w:rsid w:val="00A761BF"/>
    <w:rsid w:val="00AE43D7"/>
    <w:rsid w:val="00B62D28"/>
    <w:rsid w:val="00BA340B"/>
    <w:rsid w:val="00BF4369"/>
    <w:rsid w:val="00D1535F"/>
    <w:rsid w:val="00D60F5C"/>
    <w:rsid w:val="00DB719A"/>
    <w:rsid w:val="00E7757D"/>
    <w:rsid w:val="00E96EDD"/>
    <w:rsid w:val="00EA426D"/>
    <w:rsid w:val="00EF7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EDD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25F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uneca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Abdoul</dc:creator>
  <cp:keywords/>
  <dc:description/>
  <cp:lastModifiedBy> Mosseddek</cp:lastModifiedBy>
  <cp:revision>12</cp:revision>
  <cp:lastPrinted>2013-12-10T17:22:00Z</cp:lastPrinted>
  <dcterms:created xsi:type="dcterms:W3CDTF">2013-12-09T17:37:00Z</dcterms:created>
  <dcterms:modified xsi:type="dcterms:W3CDTF">2013-12-10T18:23:00Z</dcterms:modified>
</cp:coreProperties>
</file>