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54" w:type="dxa"/>
        <w:jc w:val="center"/>
        <w:tblLook w:val="01E0"/>
      </w:tblPr>
      <w:tblGrid>
        <w:gridCol w:w="1806"/>
        <w:gridCol w:w="2856"/>
        <w:gridCol w:w="1461"/>
        <w:gridCol w:w="2244"/>
        <w:tblGridChange w:id="0">
          <w:tblGrid>
            <w:gridCol w:w="1806"/>
            <w:gridCol w:w="2856"/>
            <w:gridCol w:w="1461"/>
            <w:gridCol w:w="2244"/>
          </w:tblGrid>
        </w:tblGridChange>
      </w:tblGrid>
      <w:tr w:rsidR="00466929" w:rsidRPr="005875C9" w:rsidTr="00466929">
        <w:trPr>
          <w:trHeight w:val="381"/>
          <w:jc w:val="center"/>
        </w:trPr>
        <w:tc>
          <w:tcPr>
            <w:tcW w:w="1790" w:type="dxa"/>
          </w:tcPr>
          <w:p w:rsidR="00466929" w:rsidRPr="005875C9" w:rsidRDefault="00466929" w:rsidP="00806A14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90600" cy="695325"/>
                  <wp:effectExtent l="19050" t="0" r="0" b="0"/>
                  <wp:docPr id="34" name="Picture 4" descr="logo UNE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 UNE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3" w:type="dxa"/>
          </w:tcPr>
          <w:p w:rsidR="00466929" w:rsidRPr="005875C9" w:rsidRDefault="00466929" w:rsidP="00806A14">
            <w:pPr>
              <w:spacing w:before="113"/>
              <w:jc w:val="center"/>
              <w:rPr>
                <w:sz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  <w:lang w:val="en-US" w:eastAsia="en-US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posOffset>535305</wp:posOffset>
                  </wp:positionH>
                  <wp:positionV relativeFrom="line">
                    <wp:posOffset>0</wp:posOffset>
                  </wp:positionV>
                  <wp:extent cx="1647825" cy="495300"/>
                  <wp:effectExtent l="19050" t="0" r="9525" b="0"/>
                  <wp:wrapSquare wrapText="bothSides"/>
                  <wp:docPr id="6" name="Picture 5" descr="logo_fr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fr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1" w:type="dxa"/>
          </w:tcPr>
          <w:p w:rsidR="00466929" w:rsidRPr="005875C9" w:rsidRDefault="00466929" w:rsidP="00806A14">
            <w:pPr>
              <w:ind w:right="-45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00100" cy="714375"/>
                  <wp:effectExtent l="19050" t="0" r="0" b="0"/>
                  <wp:docPr id="36" name="Image 16" descr="chairs_prog_logo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 descr="chairs_prog_logo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0" w:type="dxa"/>
          </w:tcPr>
          <w:p w:rsidR="00466929" w:rsidRPr="005875C9" w:rsidRDefault="00466929" w:rsidP="001016CD">
            <w:pPr>
              <w:ind w:right="48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>
                  <wp:extent cx="1228725" cy="790575"/>
                  <wp:effectExtent l="19050" t="0" r="9525" b="0"/>
                  <wp:docPr id="35" name="Picture 1" descr="logo Mohamed V Souiss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Mohamed V Souiss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1B02" w:rsidRDefault="000B1B02" w:rsidP="000B1B02">
      <w:pPr>
        <w:rPr>
          <w:sz w:val="20"/>
        </w:rPr>
      </w:pPr>
    </w:p>
    <w:p w:rsidR="00F55C7A" w:rsidRDefault="00F55C7A" w:rsidP="00F55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fr-FR" w:eastAsia="fr-FR"/>
        </w:rPr>
      </w:pPr>
      <w:bookmarkStart w:id="1" w:name="_GoBack"/>
      <w:bookmarkEnd w:id="1"/>
    </w:p>
    <w:p w:rsidR="00F55C7A" w:rsidRDefault="00F55C7A" w:rsidP="00F55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fr-FR" w:eastAsia="fr-FR"/>
        </w:rPr>
      </w:pPr>
    </w:p>
    <w:p w:rsidR="00F55C7A" w:rsidRDefault="003145CD" w:rsidP="00AB63B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color w:val="000000"/>
          <w:lang w:val="fr-FR" w:eastAsia="fr-FR"/>
        </w:rPr>
      </w:pPr>
      <w:r>
        <w:rPr>
          <w:rFonts w:ascii="Times New Roman" w:hAnsi="Times New Roman"/>
          <w:color w:val="000000"/>
          <w:lang w:val="fr-FR" w:eastAsia="fr-FR"/>
        </w:rPr>
        <w:t>Rabat le 4 novembre</w:t>
      </w:r>
      <w:r w:rsidR="00AB63BF">
        <w:rPr>
          <w:rFonts w:ascii="Times New Roman" w:hAnsi="Times New Roman"/>
          <w:color w:val="000000"/>
          <w:lang w:val="fr-FR" w:eastAsia="fr-FR"/>
        </w:rPr>
        <w:t xml:space="preserve"> 2012</w:t>
      </w:r>
    </w:p>
    <w:p w:rsidR="00F55C7A" w:rsidRDefault="00F55C7A" w:rsidP="00F55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fr-FR" w:eastAsia="fr-FR"/>
        </w:rPr>
      </w:pPr>
    </w:p>
    <w:p w:rsidR="00AB63BF" w:rsidRDefault="00AB63BF" w:rsidP="00F55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</w:p>
    <w:p w:rsidR="00AB63BF" w:rsidRDefault="00AB63BF" w:rsidP="00F55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</w:p>
    <w:p w:rsidR="00F55C7A" w:rsidRPr="00F55C7A" w:rsidRDefault="003145CD" w:rsidP="00F55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Excellence,</w:t>
      </w:r>
    </w:p>
    <w:p w:rsidR="00F55C7A" w:rsidRPr="00F55C7A" w:rsidRDefault="00F55C7A" w:rsidP="00F55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</w:p>
    <w:p w:rsidR="00F55C7A" w:rsidRPr="00F55C7A" w:rsidRDefault="00A17505" w:rsidP="00466929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L</w:t>
      </w:r>
      <w:r w:rsidRPr="00A17505">
        <w:rPr>
          <w:rFonts w:ascii="Times New Roman" w:hAnsi="Times New Roman"/>
          <w:color w:val="000000"/>
          <w:sz w:val="24"/>
          <w:szCs w:val="24"/>
          <w:lang w:val="fr-FR" w:eastAsia="fr-FR"/>
        </w:rPr>
        <w:t>a Chair</w:t>
      </w:r>
      <w:r w:rsidR="00466929">
        <w:rPr>
          <w:rFonts w:ascii="Times New Roman" w:hAnsi="Times New Roman"/>
          <w:color w:val="000000"/>
          <w:sz w:val="24"/>
          <w:szCs w:val="24"/>
          <w:lang w:val="fr-FR" w:eastAsia="fr-FR"/>
        </w:rPr>
        <w:t>e</w:t>
      </w:r>
      <w:r w:rsidRPr="00A17505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de l’OMC de l'</w:t>
      </w:r>
      <w:r w:rsidR="00466929">
        <w:rPr>
          <w:rFonts w:ascii="Times New Roman" w:hAnsi="Times New Roman"/>
          <w:color w:val="000000"/>
          <w:sz w:val="24"/>
          <w:szCs w:val="24"/>
          <w:lang w:val="fr-FR" w:eastAsia="fr-FR"/>
        </w:rPr>
        <w:t>U</w:t>
      </w:r>
      <w:r w:rsidRPr="00A17505">
        <w:rPr>
          <w:rFonts w:ascii="Times New Roman" w:hAnsi="Times New Roman"/>
          <w:color w:val="000000"/>
          <w:sz w:val="24"/>
          <w:szCs w:val="24"/>
          <w:lang w:val="fr-FR" w:eastAsia="fr-FR"/>
        </w:rPr>
        <w:t>niversité Mohammed V</w:t>
      </w:r>
      <w:r w:rsidR="00466929">
        <w:rPr>
          <w:rFonts w:ascii="Times New Roman" w:hAnsi="Times New Roman"/>
          <w:color w:val="000000"/>
          <w:sz w:val="24"/>
          <w:szCs w:val="24"/>
          <w:lang w:val="fr-FR" w:eastAsia="fr-FR"/>
        </w:rPr>
        <w:t>-</w:t>
      </w:r>
      <w:r w:rsidRPr="00A17505">
        <w:rPr>
          <w:rFonts w:ascii="Times New Roman" w:hAnsi="Times New Roman"/>
          <w:color w:val="000000"/>
          <w:sz w:val="24"/>
          <w:szCs w:val="24"/>
          <w:lang w:val="fr-FR" w:eastAsia="fr-FR"/>
        </w:rPr>
        <w:t>Souissi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, l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e </w:t>
      </w:r>
      <w:r w:rsidR="00466929">
        <w:rPr>
          <w:rFonts w:ascii="Times New Roman" w:hAnsi="Times New Roman"/>
          <w:color w:val="000000"/>
          <w:sz w:val="24"/>
          <w:szCs w:val="24"/>
          <w:lang w:val="fr-FR" w:eastAsia="fr-FR"/>
        </w:rPr>
        <w:t>B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>ureau Af</w:t>
      </w:r>
      <w:r w:rsidR="00A04394">
        <w:rPr>
          <w:rFonts w:ascii="Times New Roman" w:hAnsi="Times New Roman"/>
          <w:color w:val="000000"/>
          <w:sz w:val="24"/>
          <w:szCs w:val="24"/>
          <w:lang w:val="fr-FR" w:eastAsia="fr-FR"/>
        </w:rPr>
        <w:t>rique du Nord de la Commission é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>conomique des Nations Unies pour l’Afrique (CEA)</w:t>
      </w:r>
      <w:r w:rsidRPr="00A17505">
        <w:rPr>
          <w:lang w:val="fr-FR"/>
        </w:rPr>
        <w:t xml:space="preserve"> </w:t>
      </w:r>
      <w:r w:rsidRPr="00A17505">
        <w:rPr>
          <w:rFonts w:ascii="Times New Roman" w:hAnsi="Times New Roman"/>
          <w:color w:val="000000"/>
          <w:sz w:val="24"/>
          <w:szCs w:val="24"/>
          <w:lang w:val="fr-FR" w:eastAsia="fr-FR"/>
        </w:rPr>
        <w:t>et l'Organisation Mondiale du Commerce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,</w:t>
      </w:r>
      <w:r w:rsidRPr="00A17505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en collaboration avec plusieurs partenaires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, ont </w:t>
      </w:r>
      <w:r w:rsidR="00A04394">
        <w:rPr>
          <w:rFonts w:ascii="Times New Roman" w:hAnsi="Times New Roman"/>
          <w:color w:val="000000"/>
          <w:sz w:val="24"/>
          <w:szCs w:val="24"/>
          <w:lang w:val="fr-FR" w:eastAsia="fr-FR"/>
        </w:rPr>
        <w:t>le plaisir de vous inviter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A04394">
        <w:rPr>
          <w:rFonts w:ascii="Times New Roman" w:hAnsi="Times New Roman"/>
          <w:color w:val="000000"/>
          <w:sz w:val="24"/>
          <w:szCs w:val="24"/>
          <w:lang w:val="fr-FR" w:eastAsia="fr-FR"/>
        </w:rPr>
        <w:t>à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466929">
        <w:rPr>
          <w:rFonts w:ascii="Times New Roman" w:hAnsi="Times New Roman"/>
          <w:color w:val="000000"/>
          <w:sz w:val="24"/>
          <w:szCs w:val="24"/>
          <w:lang w:val="fr-FR" w:eastAsia="fr-FR"/>
        </w:rPr>
        <w:t>nous honorer de votre présence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,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ou à vous faire représenter,</w:t>
      </w:r>
      <w:r w:rsidR="003145CD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à la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cérémonie d’ouverture du 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>6ème édition du colloque international, sur « Les échanges commerciaux des pays méditerranéens dans le contexte des transitions politiques en cours: problèmes et promesses»</w:t>
      </w:r>
      <w:r w:rsidR="00A04394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, 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qui se tiendra à 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la </w:t>
      </w:r>
      <w:r w:rsidR="003145CD" w:rsidRP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Faculté des Sciences Juridiques, Economiques et Sociales, Souissi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à R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>a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bat,</w:t>
      </w:r>
      <w:r w:rsidR="00A04394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du </w:t>
      </w:r>
      <w:r w:rsidR="00F55C7A"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8 au 10 novembre 2012. </w:t>
      </w:r>
    </w:p>
    <w:p w:rsidR="003145CD" w:rsidRPr="003145CD" w:rsidRDefault="00F55C7A" w:rsidP="003145CD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L’objectif de ce colloque est de réunir des chercheurs, des universitaires et des décideurs, afin de débattre </w:t>
      </w:r>
      <w:r w:rsidR="00A04394">
        <w:rPr>
          <w:rFonts w:ascii="Times New Roman" w:hAnsi="Times New Roman"/>
          <w:color w:val="000000"/>
          <w:sz w:val="24"/>
          <w:szCs w:val="24"/>
          <w:lang w:val="fr-FR" w:eastAsia="fr-FR"/>
        </w:rPr>
        <w:t>d</w:t>
      </w:r>
      <w:r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>es enjeux de l’ouverture et de l’émergence de la région</w:t>
      </w:r>
      <w:r w:rsidR="008E5040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dans son environnement méditerranéen et africain</w:t>
      </w:r>
      <w:r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>.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3145CD" w:rsidRP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Cette manifestation accueillera des experts d’une dizaine de pays et proposera près de 40 communications.</w:t>
      </w:r>
    </w:p>
    <w:p w:rsidR="003145CD" w:rsidRPr="003145CD" w:rsidRDefault="003145CD" w:rsidP="00466929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Le colloque sera l’occasion de présenter, pour la première fois sur le continent, le Rapport sur le Commerce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P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Mondial 2012 de l’OMC portant sur « Commerce et politiques publiques : gros plan sur les mesures non tarifaires au XXIe siècle »</w:t>
      </w:r>
    </w:p>
    <w:p w:rsidR="003145CD" w:rsidRDefault="003145CD" w:rsidP="003145CD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Plusieurs conférenciers de renom international animeront les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différentes </w:t>
      </w:r>
      <w:r w:rsidRP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sessions prévues au cours des trois jours de débats.</w:t>
      </w:r>
    </w:p>
    <w:p w:rsidR="00806A14" w:rsidRDefault="00F55C7A" w:rsidP="00F55C7A">
      <w:pPr>
        <w:jc w:val="both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Dans l’attente de votre confirmation, je vous 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prie de bien vouloir agréer</w:t>
      </w:r>
      <w:r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>,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Excellence, </w:t>
      </w:r>
      <w:r w:rsidRPr="00F55C7A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3145CD">
        <w:rPr>
          <w:rFonts w:ascii="Times New Roman" w:hAnsi="Times New Roman"/>
          <w:color w:val="000000"/>
          <w:sz w:val="24"/>
          <w:szCs w:val="24"/>
          <w:lang w:val="fr-FR" w:eastAsia="fr-FR"/>
        </w:rPr>
        <w:t>l’expression de mes salutations les plus distinguées.</w:t>
      </w:r>
    </w:p>
    <w:p w:rsidR="00AB63BF" w:rsidRPr="003145CD" w:rsidRDefault="00AB63BF" w:rsidP="00AB63BF">
      <w:pPr>
        <w:ind w:left="3540"/>
        <w:jc w:val="center"/>
        <w:rPr>
          <w:rFonts w:ascii="Times New Roman" w:hAnsi="Times New Roman"/>
          <w:color w:val="000000"/>
          <w:sz w:val="24"/>
          <w:szCs w:val="24"/>
          <w:lang w:val="fr-FR" w:eastAsia="fr-FR"/>
        </w:rPr>
      </w:pPr>
    </w:p>
    <w:p w:rsidR="00AB63BF" w:rsidRPr="003145CD" w:rsidRDefault="003145CD" w:rsidP="006772BD">
      <w:pPr>
        <w:ind w:left="3540" w:firstLine="708"/>
        <w:jc w:val="center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Professeur Azzedine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Ghoufrane</w:t>
      </w:r>
      <w:proofErr w:type="spellEnd"/>
    </w:p>
    <w:p w:rsidR="00D87999" w:rsidRDefault="00D87999" w:rsidP="00D87999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</w:p>
    <w:p w:rsidR="00D87999" w:rsidRDefault="00D87999" w:rsidP="00D87999">
      <w:pPr>
        <w:spacing w:after="0"/>
        <w:rPr>
          <w:rFonts w:ascii="Times New Roman" w:hAnsi="Times New Roman"/>
          <w:color w:val="000000"/>
          <w:sz w:val="24"/>
          <w:szCs w:val="24"/>
          <w:lang w:val="fr-FR" w:eastAsia="fr-FR"/>
        </w:rPr>
      </w:pPr>
    </w:p>
    <w:p w:rsidR="00AB63BF" w:rsidRDefault="00D87999" w:rsidP="00D87999">
      <w:pPr>
        <w:spacing w:after="0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D87999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Son Excellence Monsieur Abdelkader </w:t>
      </w:r>
      <w:proofErr w:type="spellStart"/>
      <w:r w:rsidRPr="00D87999">
        <w:rPr>
          <w:rFonts w:ascii="Times New Roman" w:hAnsi="Times New Roman"/>
          <w:color w:val="000000"/>
          <w:sz w:val="24"/>
          <w:szCs w:val="24"/>
          <w:lang w:val="fr-FR" w:eastAsia="fr-FR"/>
        </w:rPr>
        <w:t>Aâmara</w:t>
      </w:r>
      <w:proofErr w:type="spellEnd"/>
      <w:r w:rsidRPr="00D87999">
        <w:rPr>
          <w:rFonts w:ascii="Times New Roman" w:hAnsi="Times New Roman"/>
          <w:color w:val="000000"/>
          <w:sz w:val="24"/>
          <w:szCs w:val="24"/>
          <w:lang w:val="fr-FR" w:eastAsia="fr-FR"/>
        </w:rPr>
        <w:br/>
        <w:t xml:space="preserve">Ministre de l’industrie, du commerce </w:t>
      </w:r>
      <w:r w:rsidRPr="00D87999">
        <w:rPr>
          <w:rFonts w:ascii="Times New Roman" w:hAnsi="Times New Roman"/>
          <w:color w:val="000000"/>
          <w:sz w:val="24"/>
          <w:szCs w:val="24"/>
          <w:lang w:val="fr-FR" w:eastAsia="fr-FR"/>
        </w:rPr>
        <w:br/>
        <w:t>et des nouvelles technologies</w:t>
      </w:r>
    </w:p>
    <w:p w:rsidR="00D87999" w:rsidRDefault="00D87999" w:rsidP="00D87999">
      <w:pPr>
        <w:spacing w:after="0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Rabat, Royaume du Maroc</w:t>
      </w:r>
    </w:p>
    <w:p w:rsidR="00D87999" w:rsidRPr="00D87999" w:rsidRDefault="00D87999" w:rsidP="00D87999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Tél : 0537767626</w:t>
      </w:r>
    </w:p>
    <w:sectPr w:rsidR="00D87999" w:rsidRPr="00D87999" w:rsidSect="00D879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63232"/>
    <w:multiLevelType w:val="hybridMultilevel"/>
    <w:tmpl w:val="9BE083EE"/>
    <w:lvl w:ilvl="0" w:tplc="6AC2199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2F779A3"/>
    <w:multiLevelType w:val="hybridMultilevel"/>
    <w:tmpl w:val="8668E878"/>
    <w:lvl w:ilvl="0" w:tplc="33769D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DF2DE8"/>
    <w:multiLevelType w:val="hybridMultilevel"/>
    <w:tmpl w:val="EAC4EE16"/>
    <w:lvl w:ilvl="0" w:tplc="33769DA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59902FEA"/>
    <w:multiLevelType w:val="hybridMultilevel"/>
    <w:tmpl w:val="A5EE4BF4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0FA4"/>
    <w:rsid w:val="00000FA4"/>
    <w:rsid w:val="00017E14"/>
    <w:rsid w:val="000250D7"/>
    <w:rsid w:val="0004093B"/>
    <w:rsid w:val="000B1B02"/>
    <w:rsid w:val="000D6163"/>
    <w:rsid w:val="000D70E0"/>
    <w:rsid w:val="001016CD"/>
    <w:rsid w:val="00174452"/>
    <w:rsid w:val="0020454D"/>
    <w:rsid w:val="00221082"/>
    <w:rsid w:val="00237735"/>
    <w:rsid w:val="00282459"/>
    <w:rsid w:val="002B49D3"/>
    <w:rsid w:val="002B61F6"/>
    <w:rsid w:val="002E2F64"/>
    <w:rsid w:val="003145CD"/>
    <w:rsid w:val="00340E20"/>
    <w:rsid w:val="00356EC2"/>
    <w:rsid w:val="003C69F5"/>
    <w:rsid w:val="00411185"/>
    <w:rsid w:val="004244A4"/>
    <w:rsid w:val="00465EF4"/>
    <w:rsid w:val="00466929"/>
    <w:rsid w:val="00476024"/>
    <w:rsid w:val="004829D4"/>
    <w:rsid w:val="005111F5"/>
    <w:rsid w:val="005344C8"/>
    <w:rsid w:val="00542A2B"/>
    <w:rsid w:val="00560F32"/>
    <w:rsid w:val="005875C9"/>
    <w:rsid w:val="005C2EE9"/>
    <w:rsid w:val="005E1A41"/>
    <w:rsid w:val="00610468"/>
    <w:rsid w:val="00630C7C"/>
    <w:rsid w:val="00630D0C"/>
    <w:rsid w:val="00663832"/>
    <w:rsid w:val="006772BD"/>
    <w:rsid w:val="0068328E"/>
    <w:rsid w:val="006A6C40"/>
    <w:rsid w:val="00737562"/>
    <w:rsid w:val="00737F7D"/>
    <w:rsid w:val="007521BB"/>
    <w:rsid w:val="00753442"/>
    <w:rsid w:val="00756142"/>
    <w:rsid w:val="007B7E05"/>
    <w:rsid w:val="007E24C8"/>
    <w:rsid w:val="00800875"/>
    <w:rsid w:val="00806A14"/>
    <w:rsid w:val="0082091F"/>
    <w:rsid w:val="00860F81"/>
    <w:rsid w:val="00862E4A"/>
    <w:rsid w:val="00881F5C"/>
    <w:rsid w:val="008856DB"/>
    <w:rsid w:val="008E5040"/>
    <w:rsid w:val="00932FD3"/>
    <w:rsid w:val="009813AF"/>
    <w:rsid w:val="009F4900"/>
    <w:rsid w:val="00A04394"/>
    <w:rsid w:val="00A126B2"/>
    <w:rsid w:val="00A14EEC"/>
    <w:rsid w:val="00A17505"/>
    <w:rsid w:val="00A25784"/>
    <w:rsid w:val="00A30F84"/>
    <w:rsid w:val="00A31925"/>
    <w:rsid w:val="00A831E1"/>
    <w:rsid w:val="00A91DA3"/>
    <w:rsid w:val="00AB4E82"/>
    <w:rsid w:val="00AB63BF"/>
    <w:rsid w:val="00BC1456"/>
    <w:rsid w:val="00BD34E6"/>
    <w:rsid w:val="00C23011"/>
    <w:rsid w:val="00C4311D"/>
    <w:rsid w:val="00C434E8"/>
    <w:rsid w:val="00CA0891"/>
    <w:rsid w:val="00CA6051"/>
    <w:rsid w:val="00CA7BBE"/>
    <w:rsid w:val="00D1184C"/>
    <w:rsid w:val="00D87999"/>
    <w:rsid w:val="00E074E0"/>
    <w:rsid w:val="00E41617"/>
    <w:rsid w:val="00E50C9C"/>
    <w:rsid w:val="00EB2095"/>
    <w:rsid w:val="00EB2CDE"/>
    <w:rsid w:val="00EE676B"/>
    <w:rsid w:val="00F55C7A"/>
    <w:rsid w:val="00F85635"/>
    <w:rsid w:val="00F95AF8"/>
    <w:rsid w:val="00FE58E4"/>
    <w:rsid w:val="00FE6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AF8"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2FD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2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24C8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0B1B02"/>
    <w:pPr>
      <w:spacing w:before="120" w:after="0" w:line="240" w:lineRule="auto"/>
      <w:jc w:val="both"/>
    </w:pPr>
    <w:rPr>
      <w:rFonts w:ascii="Times New Roman" w:hAnsi="Times New Roman"/>
      <w:sz w:val="24"/>
      <w:szCs w:val="24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0B1B02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0B1B0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0B1B02"/>
    <w:rPr>
      <w:sz w:val="16"/>
      <w:szCs w:val="16"/>
    </w:rPr>
  </w:style>
  <w:style w:type="character" w:customStyle="1" w:styleId="eudoraheader">
    <w:name w:val="eudoraheader"/>
    <w:basedOn w:val="Policepardfaut"/>
    <w:rsid w:val="000B1B02"/>
  </w:style>
  <w:style w:type="character" w:customStyle="1" w:styleId="italique1">
    <w:name w:val="italique1"/>
    <w:rsid w:val="000B1B02"/>
    <w:rPr>
      <w:i/>
      <w:iCs/>
    </w:rPr>
  </w:style>
  <w:style w:type="character" w:styleId="Lienhypertexte">
    <w:name w:val="Hyperlink"/>
    <w:uiPriority w:val="99"/>
    <w:unhideWhenUsed/>
    <w:rsid w:val="000B1B02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D879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to.org/indexfr.ht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Links>
    <vt:vector size="6" baseType="variant">
      <vt:variant>
        <vt:i4>3735648</vt:i4>
      </vt:variant>
      <vt:variant>
        <vt:i4>-1</vt:i4>
      </vt:variant>
      <vt:variant>
        <vt:i4>1028</vt:i4>
      </vt:variant>
      <vt:variant>
        <vt:i4>4</vt:i4>
      </vt:variant>
      <vt:variant>
        <vt:lpwstr>http://www.wto.org/indexfr.htm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Poste</dc:creator>
  <cp:keywords/>
  <cp:lastModifiedBy> </cp:lastModifiedBy>
  <cp:revision>3</cp:revision>
  <cp:lastPrinted>2012-11-05T14:50:00Z</cp:lastPrinted>
  <dcterms:created xsi:type="dcterms:W3CDTF">2012-11-05T14:50:00Z</dcterms:created>
  <dcterms:modified xsi:type="dcterms:W3CDTF">2012-11-05T14:58:00Z</dcterms:modified>
</cp:coreProperties>
</file>