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43" w:rsidRDefault="00A36743" w:rsidP="00A36743">
      <w:pPr>
        <w:pStyle w:val="Corpsdetexte"/>
        <w:rPr>
          <w:rFonts w:ascii="Simplified Arabic" w:hAnsi="Simplified Arabic" w:cs="Simplified Arabic" w:hint="cs"/>
          <w:sz w:val="36"/>
          <w:szCs w:val="36"/>
          <w:rtl/>
          <w:cs/>
        </w:rPr>
      </w:pPr>
      <w:r w:rsidRPr="00A36743">
        <w:rPr>
          <w:rFonts w:ascii="Simplified Arabic" w:hAnsi="Simplified Arabic" w:cs="Simplified Arabic" w:hint="cs"/>
          <w:sz w:val="36"/>
          <w:szCs w:val="36"/>
          <w:rtl/>
        </w:rPr>
        <w:t>التنويع</w:t>
      </w:r>
      <w:r w:rsidRPr="00A36743">
        <w:rPr>
          <w:rFonts w:ascii="Simplified Arabic" w:hAnsi="Simplified Arabic" w:cs="Simplified Arabic" w:hint="cs"/>
          <w:sz w:val="36"/>
          <w:szCs w:val="36"/>
          <w:rtl/>
          <w:cs/>
        </w:rPr>
        <w:t xml:space="preserve"> والتطور في عمليات التحول الاقتصادي</w:t>
      </w:r>
      <w:r>
        <w:rPr>
          <w:rFonts w:ascii="Simplified Arabic" w:hAnsi="Simplified Arabic" w:cs="Simplified Arabic" w:hint="cs"/>
          <w:sz w:val="36"/>
          <w:szCs w:val="36"/>
          <w:rtl/>
          <w:cs/>
        </w:rPr>
        <w:t xml:space="preserve"> </w:t>
      </w:r>
      <w:r w:rsidRPr="00A36743">
        <w:rPr>
          <w:rFonts w:ascii="Simplified Arabic" w:hAnsi="Simplified Arabic" w:cs="Simplified Arabic" w:hint="cs"/>
          <w:sz w:val="36"/>
          <w:szCs w:val="36"/>
          <w:rtl/>
          <w:cs/>
        </w:rPr>
        <w:t>لبلدان شمال أفريقيا</w:t>
      </w:r>
    </w:p>
    <w:p w:rsidR="00A36743" w:rsidRPr="00A36743" w:rsidRDefault="00A36743" w:rsidP="00A36743">
      <w:pPr>
        <w:pStyle w:val="Corpsdetexte"/>
        <w:rPr>
          <w:rFonts w:ascii="Simplified Arabic" w:hAnsi="Simplified Arabic" w:cs="Simplified Arabic"/>
          <w:sz w:val="36"/>
          <w:szCs w:val="36"/>
          <w:rtl/>
          <w:cs/>
        </w:rPr>
      </w:pPr>
    </w:p>
    <w:p w:rsidR="00C259DB" w:rsidRPr="00A36743" w:rsidRDefault="00A36743" w:rsidP="00A36743">
      <w:pPr>
        <w:spacing w:after="0"/>
        <w:jc w:val="center"/>
        <w:rPr>
          <w:rFonts w:ascii="Times New Roman" w:hAnsi="Times New Roman" w:cs="Times New Roman" w:hint="cs"/>
          <w:b/>
          <w:bCs/>
          <w:sz w:val="44"/>
          <w:szCs w:val="44"/>
          <w:rtl/>
          <w:lang w:bidi="ar-MA"/>
        </w:rPr>
      </w:pPr>
      <w:r>
        <w:rPr>
          <w:rFonts w:ascii="Times New Roman" w:hAnsi="Times New Roman" w:cs="Times New Roman" w:hint="cs"/>
          <w:b/>
          <w:bCs/>
          <w:sz w:val="44"/>
          <w:szCs w:val="44"/>
          <w:rtl/>
        </w:rPr>
        <w:t xml:space="preserve">مشروع </w:t>
      </w:r>
      <w:r w:rsidR="004036FF" w:rsidRPr="00A36743">
        <w:rPr>
          <w:rFonts w:ascii="Times New Roman" w:hAnsi="Times New Roman" w:cs="Times New Roman" w:hint="cs"/>
          <w:b/>
          <w:bCs/>
          <w:sz w:val="44"/>
          <w:szCs w:val="44"/>
          <w:rtl/>
        </w:rPr>
        <w:t>توصيات اجتماع فريق الخبراء</w:t>
      </w:r>
    </w:p>
    <w:p w:rsidR="00633CD5" w:rsidRPr="00633CD5" w:rsidRDefault="00633CD5" w:rsidP="00914B33">
      <w:pPr>
        <w:jc w:val="center"/>
        <w:rPr>
          <w:rFonts w:ascii="Times New Roman" w:hAnsi="Times New Roman" w:cs="Times New Roman"/>
          <w:b/>
          <w:bCs/>
          <w:sz w:val="56"/>
          <w:szCs w:val="56"/>
          <w:rtl/>
        </w:rPr>
      </w:pPr>
    </w:p>
    <w:p w:rsidR="004036FF" w:rsidRPr="00633CD5" w:rsidRDefault="004036FF" w:rsidP="00633CD5">
      <w:pPr>
        <w:jc w:val="both"/>
        <w:rPr>
          <w:rFonts w:ascii="Times New Roman" w:hAnsi="Times New Roman" w:cs="Times New Roman"/>
          <w:sz w:val="36"/>
          <w:szCs w:val="36"/>
          <w:rtl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حدد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الاجتماع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عددا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من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967999" w:rsidRPr="00633CD5">
        <w:rPr>
          <w:rFonts w:ascii="Times New Roman" w:hAnsi="Times New Roman" w:cs="Times New Roman" w:hint="cs"/>
          <w:sz w:val="36"/>
          <w:szCs w:val="36"/>
          <w:rtl/>
        </w:rPr>
        <w:t>الدعائم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التي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ينبغي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أن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تركز عليها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الجهود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: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الارتقاء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بالمستوى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المؤسساتي،</w:t>
      </w:r>
      <w:proofErr w:type="spellEnd"/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والحوكمة،</w:t>
      </w:r>
      <w:proofErr w:type="spellEnd"/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ومناخ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proofErr w:type="spellStart"/>
      <w:r w:rsidR="002615CD" w:rsidRPr="00633CD5">
        <w:rPr>
          <w:rFonts w:ascii="Times New Roman" w:hAnsi="Times New Roman" w:cs="Times New Roman" w:hint="cs"/>
          <w:sz w:val="36"/>
          <w:szCs w:val="36"/>
          <w:rtl/>
        </w:rPr>
        <w:t>الأعمال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،</w:t>
      </w:r>
      <w:proofErr w:type="spellEnd"/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2615CD" w:rsidRPr="00633CD5">
        <w:rPr>
          <w:rFonts w:ascii="Times New Roman" w:hAnsi="Times New Roman" w:cs="Times New Roman" w:hint="cs"/>
          <w:sz w:val="36"/>
          <w:szCs w:val="36"/>
          <w:rtl/>
        </w:rPr>
        <w:t>إعادة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تموضع</w:t>
      </w:r>
      <w:proofErr w:type="spellEnd"/>
      <w:r w:rsidR="002615CD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الدول</w:t>
      </w:r>
      <w:r w:rsidR="002615CD"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،</w:t>
      </w:r>
      <w:proofErr w:type="spellEnd"/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نموذج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التنمية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المستدامة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. </w:t>
      </w:r>
      <w:r w:rsidR="002166D2" w:rsidRPr="00633CD5">
        <w:rPr>
          <w:rFonts w:ascii="Times New Roman" w:hAnsi="Times New Roman" w:cs="Times New Roman" w:hint="cs"/>
          <w:sz w:val="36"/>
          <w:szCs w:val="36"/>
          <w:rtl/>
        </w:rPr>
        <w:t>ويعتبر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التكامل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الإقليمي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أيضا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2166D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دعامة مشتركة هامة بالنسبة 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2166D2" w:rsidRPr="00633CD5">
        <w:rPr>
          <w:rFonts w:ascii="Times New Roman" w:hAnsi="Times New Roman" w:cs="Times New Roman" w:hint="cs"/>
          <w:sz w:val="36"/>
          <w:szCs w:val="36"/>
          <w:rtl/>
        </w:rPr>
        <w:t>ل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شمال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أفريقيا،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نظرا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للإمكانات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المهمة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غير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مستغلة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.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و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ستشكل هذه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الدعائم قاعدة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لتحديد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محاور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التدخل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وصياغة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التوصيات</w:t>
      </w:r>
      <w:r w:rsidRPr="00633CD5">
        <w:rPr>
          <w:rFonts w:ascii="Times New Roman" w:hAnsi="Times New Roman" w:cs="Times New Roman"/>
          <w:sz w:val="36"/>
          <w:szCs w:val="36"/>
          <w:rtl/>
        </w:rPr>
        <w:t xml:space="preserve"> </w:t>
      </w:r>
      <w:r w:rsidR="00B800FC" w:rsidRPr="00633CD5">
        <w:rPr>
          <w:rFonts w:ascii="Times New Roman" w:hAnsi="Times New Roman" w:cs="Times New Roman" w:hint="cs"/>
          <w:sz w:val="36"/>
          <w:szCs w:val="36"/>
          <w:rtl/>
        </w:rPr>
        <w:t>السياسية.</w:t>
      </w:r>
    </w:p>
    <w:p w:rsidR="005136B5" w:rsidRPr="00633CD5" w:rsidRDefault="005136B5" w:rsidP="00633CD5">
      <w:pPr>
        <w:jc w:val="right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الإصلاح المؤسسي </w:t>
      </w:r>
      <w:proofErr w:type="spellStart"/>
      <w:r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>والحوكمة</w:t>
      </w:r>
      <w:proofErr w:type="spellEnd"/>
    </w:p>
    <w:p w:rsidR="00CA4EEE" w:rsidRDefault="005136B5" w:rsidP="00633CD5">
      <w:pPr>
        <w:pStyle w:val="Paragraphedeliste"/>
        <w:numPr>
          <w:ilvl w:val="0"/>
          <w:numId w:val="1"/>
        </w:numPr>
        <w:bidi/>
        <w:spacing w:after="120"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تحديد الرهانات والأهداف المشتركة التي تفرض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توجهات السياسة الصناعية الطموحة. لذا يجب إنجاز دراسات من أجل توضيح التوجهات المستقبلية والاحتياجات في مجال المساعدة التقنية  للبلدان الشريكة فيما يتعلق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بتفعيل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السياسات الصناعية.</w:t>
      </w:r>
    </w:p>
    <w:p w:rsidR="00633CD5" w:rsidRPr="00633CD5" w:rsidRDefault="00633CD5" w:rsidP="00633CD5">
      <w:pPr>
        <w:pStyle w:val="Paragraphedeliste"/>
        <w:bidi/>
        <w:spacing w:after="120"/>
        <w:jc w:val="both"/>
        <w:rPr>
          <w:rFonts w:ascii="Times New Roman" w:hAnsi="Times New Roman" w:cs="Times New Roman"/>
          <w:sz w:val="36"/>
          <w:szCs w:val="36"/>
        </w:rPr>
      </w:pPr>
    </w:p>
    <w:p w:rsidR="00633CD5" w:rsidRDefault="00CA4EEE" w:rsidP="00633CD5">
      <w:pPr>
        <w:pStyle w:val="Paragraphedeliste"/>
        <w:numPr>
          <w:ilvl w:val="0"/>
          <w:numId w:val="1"/>
        </w:numPr>
        <w:bidi/>
        <w:spacing w:after="120"/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مأسسة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الحوار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بين القطاعين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الخاص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والعام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على مستوى القطاعات </w:t>
      </w:r>
      <w:proofErr w:type="spellStart"/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والكتلات</w:t>
      </w:r>
      <w:proofErr w:type="spellEnd"/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 xml:space="preserve">. وخاصة إنشاء لجنات </w:t>
      </w:r>
      <w:proofErr w:type="spellStart"/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موضو</w:t>
      </w:r>
      <w:r w:rsidR="00E96366" w:rsidRPr="00633CD5">
        <w:rPr>
          <w:rFonts w:ascii="Times New Roman" w:hAnsi="Times New Roman" w:cs="Times New Roman" w:hint="cs"/>
          <w:sz w:val="36"/>
          <w:szCs w:val="36"/>
          <w:rtl/>
        </w:rPr>
        <w:t>عاتية</w:t>
      </w:r>
      <w:proofErr w:type="spellEnd"/>
      <w:r w:rsidR="00E96366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تتيح إرساء الإصلاحات اللازمة من أجل تطوير الشراكات العمومية/ الخاصة</w:t>
      </w:r>
      <w:r w:rsidR="005136B5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="00BD2D55" w:rsidRPr="00633CD5">
        <w:rPr>
          <w:rFonts w:ascii="Times New Roman" w:hAnsi="Times New Roman" w:cs="Times New Roman" w:hint="cs"/>
          <w:sz w:val="36"/>
          <w:szCs w:val="36"/>
          <w:rtl/>
        </w:rPr>
        <w:t>. ويتعين على هذه السياسات أن (</w:t>
      </w:r>
      <w:r w:rsidR="00BD2D55" w:rsidRPr="00633CD5">
        <w:rPr>
          <w:rFonts w:ascii="Times New Roman" w:hAnsi="Times New Roman" w:cs="Times New Roman"/>
          <w:sz w:val="36"/>
          <w:szCs w:val="36"/>
          <w:rtl/>
        </w:rPr>
        <w:t>i</w:t>
      </w:r>
      <w:r w:rsidR="00BD2D55" w:rsidRPr="00633CD5">
        <w:rPr>
          <w:rFonts w:ascii="Times New Roman" w:hAnsi="Times New Roman" w:cs="Times New Roman" w:hint="cs"/>
          <w:sz w:val="36"/>
          <w:szCs w:val="36"/>
          <w:rtl/>
        </w:rPr>
        <w:t>) تركز على طابع الربح المتبادل لهذه الشراكة، و(</w:t>
      </w:r>
      <w:r w:rsidR="00BD2D55" w:rsidRPr="00633CD5">
        <w:rPr>
          <w:rFonts w:ascii="Times New Roman" w:hAnsi="Times New Roman" w:cs="Times New Roman"/>
          <w:sz w:val="36"/>
          <w:szCs w:val="36"/>
          <w:rtl/>
        </w:rPr>
        <w:t>ii</w:t>
      </w:r>
      <w:r w:rsidR="00BD2D55" w:rsidRPr="00633CD5">
        <w:rPr>
          <w:rFonts w:ascii="Times New Roman" w:hAnsi="Times New Roman" w:cs="Times New Roman" w:hint="cs"/>
          <w:sz w:val="36"/>
          <w:szCs w:val="36"/>
          <w:rtl/>
        </w:rPr>
        <w:t>)</w:t>
      </w:r>
      <w:r w:rsidR="002925A8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الارتكاز على أهداف التنمية.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136AAD" w:rsidRDefault="00136AAD" w:rsidP="00633CD5">
      <w:pPr>
        <w:pStyle w:val="Paragraphedeliste"/>
        <w:numPr>
          <w:ilvl w:val="0"/>
          <w:numId w:val="1"/>
        </w:numPr>
        <w:bidi/>
        <w:spacing w:after="120"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تعزيز الشفافية عبر آليات تدبير المعلومة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وانخراط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مختلف الشركاء في اتخاذ القرار.</w:t>
      </w:r>
    </w:p>
    <w:p w:rsidR="00633CD5" w:rsidRPr="00633CD5" w:rsidRDefault="00633CD5" w:rsidP="00633CD5">
      <w:pPr>
        <w:bidi/>
        <w:spacing w:after="120"/>
        <w:jc w:val="both"/>
        <w:rPr>
          <w:rFonts w:ascii="Times New Roman" w:hAnsi="Times New Roman" w:cs="Times New Roman"/>
          <w:sz w:val="36"/>
          <w:szCs w:val="36"/>
        </w:rPr>
      </w:pPr>
    </w:p>
    <w:p w:rsidR="00AC0FFC" w:rsidRPr="00633CD5" w:rsidRDefault="00AC0FFC" w:rsidP="00633CD5">
      <w:pPr>
        <w:pStyle w:val="Paragraphedeliste"/>
        <w:numPr>
          <w:ilvl w:val="0"/>
          <w:numId w:val="1"/>
        </w:numPr>
        <w:bidi/>
        <w:spacing w:after="120"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تطوير </w:t>
      </w:r>
      <w:proofErr w:type="spellStart"/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الحوكمة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الاقتصادية عبر إرساء آليات تقييم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،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="005340AD" w:rsidRPr="00633CD5">
        <w:rPr>
          <w:rFonts w:ascii="Times New Roman" w:hAnsi="Times New Roman" w:cs="Times New Roman" w:hint="cs"/>
          <w:sz w:val="36"/>
          <w:szCs w:val="36"/>
          <w:rtl/>
        </w:rPr>
        <w:t>مثال التدبير حسب الهدف واعتماد إصلاحات ترمي إلى تعزيز دولة القانون.</w:t>
      </w:r>
    </w:p>
    <w:p w:rsidR="00E02F8B" w:rsidRPr="00633CD5" w:rsidRDefault="00E02F8B" w:rsidP="00633CD5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  <w:rtl/>
        </w:rPr>
      </w:pPr>
    </w:p>
    <w:p w:rsidR="00E02F8B" w:rsidRPr="00633CD5" w:rsidRDefault="00633CD5" w:rsidP="00633CD5">
      <w:pPr>
        <w:pStyle w:val="Paragraphedeliste"/>
        <w:bidi/>
        <w:jc w:val="both"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lastRenderedPageBreak/>
        <w:t>دور الدولــــــ</w:t>
      </w:r>
      <w:r w:rsidR="00E02F8B"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>ة</w:t>
      </w:r>
    </w:p>
    <w:p w:rsidR="00E02F8B" w:rsidRPr="00633CD5" w:rsidRDefault="00E02F8B" w:rsidP="00633CD5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  <w:rtl/>
        </w:rPr>
      </w:pPr>
    </w:p>
    <w:p w:rsidR="00E02F8B" w:rsidRDefault="00E02F8B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 w:hint="cs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إعادة النظر في السياسة الصناعية، التي تستلزم من </w:t>
      </w:r>
      <w:r w:rsidR="00ED4100" w:rsidRPr="00633CD5">
        <w:rPr>
          <w:rFonts w:ascii="Times New Roman" w:hAnsi="Times New Roman" w:cs="Times New Roman" w:hint="cs"/>
          <w:sz w:val="36"/>
          <w:szCs w:val="36"/>
          <w:rtl/>
        </w:rPr>
        <w:t>دولة القانون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لعب دور طلائعي لتكون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متكاملة،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ودينامية،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وشاملة،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وشفافة،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ترتكز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على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محتوى معلوماتي مهم وآليات تتبع التقييم.</w:t>
      </w:r>
    </w:p>
    <w:p w:rsidR="00A36743" w:rsidRPr="00633CD5" w:rsidRDefault="00A36743" w:rsidP="00A36743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</w:rPr>
      </w:pPr>
    </w:p>
    <w:p w:rsidR="00ED4100" w:rsidRDefault="00ED4100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 w:hint="cs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استهداف </w:t>
      </w:r>
      <w:r w:rsidR="0053190F" w:rsidRPr="00633CD5">
        <w:rPr>
          <w:rFonts w:ascii="Times New Roman" w:hAnsi="Times New Roman" w:cs="Times New Roman" w:hint="cs"/>
          <w:sz w:val="36"/>
          <w:szCs w:val="36"/>
          <w:rtl/>
        </w:rPr>
        <w:t xml:space="preserve">الاستثمارات الأجنبية المباشرة </w:t>
      </w:r>
      <w:r w:rsidR="000B013B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بناء على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الإستراتيجية</w:t>
      </w:r>
      <w:r w:rsidR="000B013B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الصناعية السارية وكذا ضمان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إمكانات</w:t>
      </w:r>
      <w:r w:rsidR="000B013B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قوية لنقل المهارات والتحويل التكنولوجي.</w:t>
      </w:r>
    </w:p>
    <w:p w:rsidR="00A36743" w:rsidRPr="00A36743" w:rsidRDefault="00A36743" w:rsidP="00A36743">
      <w:pPr>
        <w:pStyle w:val="Paragraphedeliste"/>
        <w:rPr>
          <w:rFonts w:ascii="Times New Roman" w:hAnsi="Times New Roman" w:cs="Times New Roman" w:hint="cs"/>
          <w:sz w:val="36"/>
          <w:szCs w:val="36"/>
          <w:rtl/>
        </w:rPr>
      </w:pPr>
    </w:p>
    <w:p w:rsidR="00F72EB5" w:rsidRPr="00633CD5" w:rsidRDefault="00914B33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إتباع</w:t>
      </w:r>
      <w:r w:rsidR="00F72EB5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سياسة اقتصاد كلي  سليم، 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>منسجمة</w:t>
      </w:r>
      <w:r w:rsidR="00F72EB5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مع السياسة الصناعية الطموحة. وفي </w:t>
      </w:r>
      <w:r w:rsidR="00A0289B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هذا الإطار تعتبر مسألة الانسجام مع معد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>ل</w:t>
      </w:r>
      <w:r w:rsidR="00A0289B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الصرف من الأهمية بمكان.</w:t>
      </w:r>
    </w:p>
    <w:p w:rsidR="00914B33" w:rsidRPr="00633CD5" w:rsidRDefault="00914B33" w:rsidP="00633CD5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  <w:rtl/>
        </w:rPr>
      </w:pPr>
    </w:p>
    <w:p w:rsidR="0053190F" w:rsidRPr="00633CD5" w:rsidRDefault="0053190F" w:rsidP="00633CD5">
      <w:pPr>
        <w:pStyle w:val="Paragraphedeliste"/>
        <w:bidi/>
        <w:jc w:val="both"/>
        <w:rPr>
          <w:rFonts w:ascii="Times New Roman" w:hAnsi="Times New Roman" w:cs="Times New Roman"/>
          <w:b/>
          <w:bCs/>
          <w:sz w:val="36"/>
          <w:szCs w:val="36"/>
          <w:rtl/>
        </w:rPr>
      </w:pPr>
      <w:proofErr w:type="gramStart"/>
      <w:r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>دعم</w:t>
      </w:r>
      <w:proofErr w:type="gramEnd"/>
      <w:r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القطاعات ذات القيمة المضافة العالية (مقاربة عمودية)</w:t>
      </w:r>
    </w:p>
    <w:p w:rsidR="0053190F" w:rsidRPr="00633CD5" w:rsidRDefault="0053190F" w:rsidP="00633CD5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  <w:rtl/>
        </w:rPr>
      </w:pPr>
    </w:p>
    <w:p w:rsidR="0053190F" w:rsidRPr="00633CD5" w:rsidRDefault="0053190F" w:rsidP="00A36743">
      <w:pPr>
        <w:pStyle w:val="Paragraphedeliste"/>
        <w:numPr>
          <w:ilvl w:val="0"/>
          <w:numId w:val="1"/>
        </w:numPr>
        <w:bidi/>
        <w:spacing w:after="240"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وضع إصلاحات على مستوى القطاعات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،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ل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دعم القطاعات </w:t>
      </w:r>
      <w:r w:rsidR="001B234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ذات القيمة المضافة العالية. ويجب أن تهم بالأساس 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>ال</w:t>
      </w:r>
      <w:r w:rsidR="001B234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قطاع 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>الصناعي</w:t>
      </w:r>
      <w:r w:rsidR="001B2342" w:rsidRPr="00633CD5">
        <w:rPr>
          <w:rFonts w:ascii="Times New Roman" w:hAnsi="Times New Roman" w:cs="Times New Roman" w:hint="cs"/>
          <w:sz w:val="36"/>
          <w:szCs w:val="36"/>
          <w:rtl/>
        </w:rPr>
        <w:t>، لاسيما تكتيل الاقتصاد عبر إنشاء أقطاب صناعية للتسريع بعجلة التحول الهيكلي والنمو الاقتصادي.</w:t>
      </w:r>
    </w:p>
    <w:p w:rsidR="0058238A" w:rsidRDefault="0058238A" w:rsidP="00A36743">
      <w:pPr>
        <w:pStyle w:val="Paragraphedeliste"/>
        <w:numPr>
          <w:ilvl w:val="0"/>
          <w:numId w:val="1"/>
        </w:numPr>
        <w:bidi/>
        <w:spacing w:after="240"/>
        <w:jc w:val="both"/>
        <w:rPr>
          <w:rFonts w:ascii="Times New Roman" w:hAnsi="Times New Roman" w:cs="Times New Roman" w:hint="cs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تشجيع التدخلات المباشرة والدقيقة من أجل انطلاق أنشطة جديدة بشراكة مع القطاع الخاص، وتحسين عملية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الاستقطاب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الداخلي للقطاع </w:t>
      </w:r>
      <w:r w:rsidR="00704CD0" w:rsidRPr="00633CD5">
        <w:rPr>
          <w:rFonts w:ascii="Times New Roman" w:hAnsi="Times New Roman" w:cs="Times New Roman" w:hint="cs"/>
          <w:sz w:val="36"/>
          <w:szCs w:val="36"/>
          <w:rtl/>
        </w:rPr>
        <w:t>الهش مقارنة مع القطاع المحمي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(انخفاض العملة على المستوى الداخلي</w:t>
      </w:r>
      <w:proofErr w:type="spellStart"/>
      <w:r w:rsidR="004374C4" w:rsidRPr="00633CD5">
        <w:rPr>
          <w:rFonts w:ascii="Times New Roman" w:hAnsi="Times New Roman" w:cs="Times New Roman" w:hint="cs"/>
          <w:sz w:val="36"/>
          <w:szCs w:val="36"/>
          <w:rtl/>
        </w:rPr>
        <w:t>).</w:t>
      </w:r>
      <w:proofErr w:type="spellEnd"/>
    </w:p>
    <w:p w:rsidR="00A36743" w:rsidRPr="00633CD5" w:rsidRDefault="00A36743" w:rsidP="00A36743">
      <w:pPr>
        <w:pStyle w:val="Paragraphedeliste"/>
        <w:bidi/>
        <w:spacing w:after="240"/>
        <w:jc w:val="both"/>
        <w:rPr>
          <w:rFonts w:ascii="Times New Roman" w:hAnsi="Times New Roman" w:cs="Times New Roman"/>
          <w:sz w:val="36"/>
          <w:szCs w:val="36"/>
        </w:rPr>
      </w:pPr>
    </w:p>
    <w:p w:rsidR="004374C4" w:rsidRDefault="004374C4" w:rsidP="00A36743">
      <w:pPr>
        <w:pStyle w:val="Paragraphedeliste"/>
        <w:numPr>
          <w:ilvl w:val="0"/>
          <w:numId w:val="1"/>
        </w:numPr>
        <w:bidi/>
        <w:spacing w:after="240"/>
        <w:jc w:val="both"/>
        <w:rPr>
          <w:rFonts w:ascii="Times New Roman" w:hAnsi="Times New Roman" w:cs="Times New Roman" w:hint="cs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جذب ال</w:t>
      </w:r>
      <w:r w:rsidR="00984CE5" w:rsidRPr="00633CD5">
        <w:rPr>
          <w:rFonts w:ascii="Times New Roman" w:hAnsi="Times New Roman" w:cs="Times New Roman" w:hint="cs"/>
          <w:sz w:val="36"/>
          <w:szCs w:val="36"/>
          <w:rtl/>
        </w:rPr>
        <w:t>مقاولات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الأجنبية باعتبارها محركا للتواصل مع سلاسل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الإنتاج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العالمية.</w:t>
      </w:r>
    </w:p>
    <w:p w:rsidR="00A36743" w:rsidRPr="00A36743" w:rsidRDefault="00A36743" w:rsidP="00A36743">
      <w:pPr>
        <w:pStyle w:val="Paragraphedeliste"/>
        <w:rPr>
          <w:rFonts w:ascii="Times New Roman" w:hAnsi="Times New Roman" w:cs="Times New Roman" w:hint="cs"/>
          <w:sz w:val="36"/>
          <w:szCs w:val="36"/>
          <w:rtl/>
        </w:rPr>
      </w:pPr>
    </w:p>
    <w:p w:rsidR="00D20FCE" w:rsidRPr="00633CD5" w:rsidRDefault="000A4AD2" w:rsidP="00A36743">
      <w:pPr>
        <w:pStyle w:val="Paragraphedeliste"/>
        <w:numPr>
          <w:ilvl w:val="0"/>
          <w:numId w:val="1"/>
        </w:numPr>
        <w:bidi/>
        <w:spacing w:after="240"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إضفاء قيمة إضافية لل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>موا</w:t>
      </w:r>
      <w:r w:rsidR="00D20FCE" w:rsidRPr="00633CD5">
        <w:rPr>
          <w:rFonts w:ascii="Times New Roman" w:hAnsi="Times New Roman" w:cs="Times New Roman" w:hint="cs"/>
          <w:sz w:val="36"/>
          <w:szCs w:val="36"/>
          <w:rtl/>
        </w:rPr>
        <w:t xml:space="preserve">د الأولية </w:t>
      </w:r>
      <w:r w:rsidR="008B583F" w:rsidRPr="00633CD5">
        <w:rPr>
          <w:rFonts w:ascii="Times New Roman" w:hAnsi="Times New Roman" w:cs="Times New Roman" w:hint="cs"/>
          <w:sz w:val="36"/>
          <w:szCs w:val="36"/>
          <w:rtl/>
        </w:rPr>
        <w:t>في البلدان التي تحتل</w:t>
      </w:r>
      <w:r w:rsidR="00D20FCE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فيها </w:t>
      </w:r>
      <w:r w:rsidR="00D20FCE" w:rsidRPr="00633CD5">
        <w:rPr>
          <w:rFonts w:ascii="Times New Roman" w:hAnsi="Times New Roman" w:cs="Times New Roman" w:hint="cs"/>
          <w:sz w:val="36"/>
          <w:szCs w:val="36"/>
          <w:rtl/>
        </w:rPr>
        <w:t>مكانة كبير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ة</w:t>
      </w:r>
      <w:r w:rsidR="00D20FCE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ضمن الاقتصاد وإعادة هيكلة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>فروع</w:t>
      </w:r>
      <w:r w:rsidR="00D20FCE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صناعية كبرى لإعطاء دفعة كبيرة ليس عبر الاستثمار العام بل من خلال استثمارات ال</w:t>
      </w:r>
      <w:r w:rsidR="00984CE5" w:rsidRPr="00633CD5">
        <w:rPr>
          <w:rFonts w:ascii="Times New Roman" w:hAnsi="Times New Roman" w:cs="Times New Roman" w:hint="cs"/>
          <w:sz w:val="36"/>
          <w:szCs w:val="36"/>
          <w:rtl/>
        </w:rPr>
        <w:t>مقاولات</w:t>
      </w:r>
      <w:r w:rsidR="00D20FCE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الخاصة الكبرى.</w:t>
      </w:r>
    </w:p>
    <w:p w:rsidR="000C3275" w:rsidRPr="00633CD5" w:rsidRDefault="00CD7225" w:rsidP="00A36743">
      <w:pPr>
        <w:pStyle w:val="Paragraphedeliste"/>
        <w:numPr>
          <w:ilvl w:val="0"/>
          <w:numId w:val="1"/>
        </w:numPr>
        <w:bidi/>
        <w:spacing w:after="240"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lastRenderedPageBreak/>
        <w:t>تطوير الدراسات القطاعية الدقيقة: تحديد القطاعات، تحديد الشروط الأساسية (عرض/ طلب، القدرات الموجودة)</w:t>
      </w:r>
      <w:r w:rsidR="00AC1DD8" w:rsidRPr="00633CD5">
        <w:rPr>
          <w:rFonts w:ascii="Times New Roman" w:hAnsi="Times New Roman" w:cs="Times New Roman" w:hint="cs"/>
          <w:sz w:val="36"/>
          <w:szCs w:val="36"/>
          <w:rtl/>
        </w:rPr>
        <w:t>، المميزات الهيكلية للسوق والاستراتيجيات المنسجمة بالنسبة لل</w:t>
      </w:r>
      <w:r w:rsidR="00984CE5" w:rsidRPr="00633CD5">
        <w:rPr>
          <w:rFonts w:ascii="Times New Roman" w:hAnsi="Times New Roman" w:cs="Times New Roman" w:hint="cs"/>
          <w:sz w:val="36"/>
          <w:szCs w:val="36"/>
          <w:rtl/>
        </w:rPr>
        <w:t>مقاولات</w:t>
      </w:r>
      <w:r w:rsidR="00AC1DD8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المعنية (لاسيما </w:t>
      </w:r>
      <w:r w:rsidR="00984CE5" w:rsidRPr="00633CD5">
        <w:rPr>
          <w:rFonts w:ascii="Times New Roman" w:hAnsi="Times New Roman" w:cs="Times New Roman" w:hint="cs"/>
          <w:sz w:val="36"/>
          <w:szCs w:val="36"/>
          <w:rtl/>
        </w:rPr>
        <w:t>المقاو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ل</w:t>
      </w:r>
      <w:r w:rsidR="00984CE5" w:rsidRPr="00633CD5">
        <w:rPr>
          <w:rFonts w:ascii="Times New Roman" w:hAnsi="Times New Roman" w:cs="Times New Roman" w:hint="cs"/>
          <w:sz w:val="36"/>
          <w:szCs w:val="36"/>
          <w:rtl/>
        </w:rPr>
        <w:t>ات الصغيرة والمتوسطة)</w:t>
      </w:r>
      <w:r w:rsidR="004C18CB" w:rsidRPr="00633CD5">
        <w:rPr>
          <w:rFonts w:ascii="Times New Roman" w:hAnsi="Times New Roman" w:cs="Times New Roman" w:hint="cs"/>
          <w:sz w:val="36"/>
          <w:szCs w:val="36"/>
          <w:rtl/>
        </w:rPr>
        <w:t>.</w:t>
      </w:r>
    </w:p>
    <w:p w:rsidR="004C18CB" w:rsidRPr="00633CD5" w:rsidRDefault="004C18CB" w:rsidP="00633CD5">
      <w:pPr>
        <w:bidi/>
        <w:ind w:left="360"/>
        <w:jc w:val="both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>على مستوى مجموع القطاعات ( مقاربة أفقية)</w:t>
      </w:r>
    </w:p>
    <w:p w:rsidR="004C18CB" w:rsidRDefault="004C18CB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دعم الرأس المال البشري من أجل مواكبة عملية التطوير  ووضع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إستراتيجية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على المدى البعيد من أجل ضما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 xml:space="preserve">ن قدرات فعلية من اليد العاملة، 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مؤهلة ومنتجة للاستجابة لمتطلبات </w:t>
      </w:r>
      <w:r w:rsidR="008A326C" w:rsidRPr="00633CD5">
        <w:rPr>
          <w:rFonts w:ascii="Times New Roman" w:hAnsi="Times New Roman" w:cs="Times New Roman" w:hint="cs"/>
          <w:sz w:val="36"/>
          <w:szCs w:val="36"/>
          <w:rtl/>
        </w:rPr>
        <w:t>الاستراتيجيات الصناعية الجديدة.</w:t>
      </w:r>
    </w:p>
    <w:p w:rsidR="00633CD5" w:rsidRPr="00633CD5" w:rsidRDefault="00633CD5" w:rsidP="00633CD5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</w:rPr>
      </w:pPr>
    </w:p>
    <w:p w:rsidR="00266226" w:rsidRDefault="00266226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تطوير الذكاء </w:t>
      </w:r>
      <w:proofErr w:type="gramStart"/>
      <w:r w:rsidRPr="00633CD5">
        <w:rPr>
          <w:rFonts w:ascii="Times New Roman" w:hAnsi="Times New Roman" w:cs="Times New Roman" w:hint="cs"/>
          <w:sz w:val="36"/>
          <w:szCs w:val="36"/>
          <w:rtl/>
        </w:rPr>
        <w:t>الاقتصادي</w:t>
      </w:r>
      <w:proofErr w:type="gram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ووضع </w:t>
      </w:r>
      <w:r w:rsidR="00914B33" w:rsidRPr="00633CD5">
        <w:rPr>
          <w:rFonts w:ascii="Times New Roman" w:hAnsi="Times New Roman" w:cs="Times New Roman" w:hint="cs"/>
          <w:sz w:val="36"/>
          <w:szCs w:val="36"/>
          <w:rtl/>
        </w:rPr>
        <w:t>إستراتيجية</w:t>
      </w: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يقظة داخل الدول و على المستوى الإقليمي إذا أمكن.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616B02" w:rsidRDefault="00616B02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تطوير السلاسل </w:t>
      </w:r>
      <w:proofErr w:type="spellStart"/>
      <w:r w:rsidRPr="00633CD5">
        <w:rPr>
          <w:rFonts w:ascii="Times New Roman" w:hAnsi="Times New Roman" w:cs="Times New Roman" w:hint="cs"/>
          <w:sz w:val="36"/>
          <w:szCs w:val="36"/>
          <w:rtl/>
        </w:rPr>
        <w:t>اللوجيستيكية</w:t>
      </w:r>
      <w:proofErr w:type="spell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وتيسير التجارة وتشجيع الانخراط ضمن الاتفاقيات الدولية </w:t>
      </w:r>
      <w:r w:rsidR="00ED12D3" w:rsidRPr="00633CD5">
        <w:rPr>
          <w:rFonts w:ascii="Times New Roman" w:hAnsi="Times New Roman" w:cs="Times New Roman" w:hint="cs"/>
          <w:sz w:val="36"/>
          <w:szCs w:val="36"/>
          <w:rtl/>
        </w:rPr>
        <w:t>بما فيها الاتفاقيات الخاصة بالأمم المتحدة.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44683B" w:rsidRPr="00633CD5" w:rsidRDefault="0044683B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تعزيز الانفتاح المالي وتحسين الحصول على التمويل، </w:t>
      </w:r>
      <w:proofErr w:type="gramStart"/>
      <w:r w:rsidR="000A4AD2" w:rsidRPr="00633CD5">
        <w:rPr>
          <w:rFonts w:ascii="Times New Roman" w:hAnsi="Times New Roman" w:cs="Times New Roman" w:hint="cs"/>
          <w:sz w:val="36"/>
          <w:szCs w:val="36"/>
          <w:rtl/>
        </w:rPr>
        <w:t>وكذلك</w:t>
      </w:r>
      <w:proofErr w:type="gramEnd"/>
      <w:r w:rsidR="00610BDA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تعزيز آليات تمويل الصادرات.</w:t>
      </w:r>
    </w:p>
    <w:p w:rsidR="00633CD5" w:rsidRDefault="00633CD5" w:rsidP="00633CD5">
      <w:pPr>
        <w:bidi/>
        <w:ind w:left="360"/>
        <w:jc w:val="both"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p w:rsidR="00F12508" w:rsidRPr="00633CD5" w:rsidRDefault="00F12508" w:rsidP="00633CD5">
      <w:pPr>
        <w:bidi/>
        <w:ind w:left="360"/>
        <w:jc w:val="both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633CD5">
        <w:rPr>
          <w:rFonts w:ascii="Times New Roman" w:hAnsi="Times New Roman" w:cs="Times New Roman" w:hint="cs"/>
          <w:b/>
          <w:bCs/>
          <w:sz w:val="36"/>
          <w:szCs w:val="36"/>
          <w:rtl/>
        </w:rPr>
        <w:t>التكامل والتعاون الإقليمي</w:t>
      </w:r>
    </w:p>
    <w:p w:rsidR="00F12508" w:rsidRDefault="00F12508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مواصلة وتعميق التكامل الإقليمي ب</w:t>
      </w:r>
      <w:r w:rsidR="0054764C" w:rsidRPr="00633CD5">
        <w:rPr>
          <w:rFonts w:ascii="Times New Roman" w:hAnsi="Times New Roman" w:cs="Times New Roman" w:hint="cs"/>
          <w:sz w:val="36"/>
          <w:szCs w:val="36"/>
          <w:rtl/>
        </w:rPr>
        <w:t xml:space="preserve">هدف توحيد الأسواق </w:t>
      </w:r>
      <w:proofErr w:type="spellStart"/>
      <w:r w:rsidR="0054764C" w:rsidRPr="00633CD5">
        <w:rPr>
          <w:rFonts w:ascii="Times New Roman" w:hAnsi="Times New Roman" w:cs="Times New Roman" w:hint="cs"/>
          <w:sz w:val="36"/>
          <w:szCs w:val="36"/>
          <w:rtl/>
        </w:rPr>
        <w:t>الوطنية،</w:t>
      </w:r>
      <w:proofErr w:type="spellEnd"/>
      <w:r w:rsidR="0054764C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يضمن </w:t>
      </w:r>
      <w:proofErr w:type="spellStart"/>
      <w:r w:rsidR="0054764C" w:rsidRPr="00633CD5">
        <w:rPr>
          <w:rFonts w:ascii="Times New Roman" w:hAnsi="Times New Roman" w:cs="Times New Roman" w:hint="cs"/>
          <w:sz w:val="36"/>
          <w:szCs w:val="36"/>
          <w:rtl/>
        </w:rPr>
        <w:t>نجاعة</w:t>
      </w:r>
      <w:proofErr w:type="spellEnd"/>
      <w:r w:rsidR="0054764C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 أكبر لعمليات الإنتاج والمبادلات </w:t>
      </w:r>
      <w:r w:rsidR="000A4AD2" w:rsidRPr="00633CD5">
        <w:rPr>
          <w:rFonts w:ascii="Times New Roman" w:hAnsi="Times New Roman" w:cs="Times New Roman" w:hint="cs"/>
          <w:sz w:val="36"/>
          <w:szCs w:val="36"/>
          <w:rtl/>
        </w:rPr>
        <w:t>واستقطاب</w:t>
      </w:r>
      <w:r w:rsidR="0054764C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أكبر للاستثمار الأجنبي المباشر.</w:t>
      </w:r>
    </w:p>
    <w:p w:rsidR="00633CD5" w:rsidRPr="00633CD5" w:rsidRDefault="00633CD5" w:rsidP="00633CD5">
      <w:pPr>
        <w:pStyle w:val="Paragraphedeliste"/>
        <w:bidi/>
        <w:jc w:val="both"/>
        <w:rPr>
          <w:rFonts w:ascii="Times New Roman" w:hAnsi="Times New Roman" w:cs="Times New Roman"/>
          <w:sz w:val="36"/>
          <w:szCs w:val="36"/>
        </w:rPr>
      </w:pPr>
    </w:p>
    <w:p w:rsidR="00633CD5" w:rsidRDefault="00405EE0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إجراء إصلاحات على السياسات الصناعية، تتيح تشجيع تطوير أنشطة الاستثمار الإقليمي وتحفيز المقاولات الوطنية الكبرى على التوسع على الصعيد الإقليمي.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7F3FD9" w:rsidRDefault="007F3FD9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lastRenderedPageBreak/>
        <w:t xml:space="preserve">دعم إنشاء وتنسيق سلاسل القيمة الإقليمية، لاسيما </w:t>
      </w:r>
      <w:r w:rsidR="0064406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داخل القطاعات ذات القيمة المضافة العالية من خلال إنشاء مؤسسات إقليمية</w:t>
      </w:r>
      <w:r w:rsidR="006C0C8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</w:t>
      </w:r>
      <w:r w:rsidR="000A4AD2" w:rsidRPr="00633CD5">
        <w:rPr>
          <w:rFonts w:ascii="Times New Roman" w:hAnsi="Times New Roman" w:cs="Times New Roman" w:hint="cs"/>
          <w:sz w:val="36"/>
          <w:szCs w:val="36"/>
          <w:rtl/>
        </w:rPr>
        <w:t>تختص</w:t>
      </w:r>
      <w:r w:rsidR="006C0C8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بعرض المع</w:t>
      </w:r>
      <w:r w:rsidR="0091500A" w:rsidRPr="00633CD5">
        <w:rPr>
          <w:rFonts w:ascii="Times New Roman" w:hAnsi="Times New Roman" w:cs="Times New Roman" w:hint="cs"/>
          <w:sz w:val="36"/>
          <w:szCs w:val="36"/>
          <w:rtl/>
        </w:rPr>
        <w:t>لومة وتسهيل الإجراءات الإدارية ل</w:t>
      </w:r>
      <w:r w:rsidR="006C0C82" w:rsidRPr="00633CD5">
        <w:rPr>
          <w:rFonts w:ascii="Times New Roman" w:hAnsi="Times New Roman" w:cs="Times New Roman" w:hint="cs"/>
          <w:sz w:val="36"/>
          <w:szCs w:val="36"/>
          <w:rtl/>
        </w:rPr>
        <w:t>هذا الغرض.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2A76A4" w:rsidRDefault="002A76A4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633CD5">
        <w:rPr>
          <w:rFonts w:ascii="Times New Roman" w:hAnsi="Times New Roman" w:cs="Times New Roman" w:hint="cs"/>
          <w:sz w:val="36"/>
          <w:szCs w:val="36"/>
          <w:rtl/>
        </w:rPr>
        <w:t>تعزيز</w:t>
      </w:r>
      <w:proofErr w:type="gramEnd"/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استقطاب المنطقة عبر خلق الانسجام في إطار تشريعي</w:t>
      </w:r>
      <w:r w:rsidR="004A2099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من أجل تيسير لاست</w:t>
      </w:r>
      <w:r w:rsidR="0045094C" w:rsidRPr="00633CD5">
        <w:rPr>
          <w:rFonts w:ascii="Times New Roman" w:hAnsi="Times New Roman" w:cs="Times New Roman" w:hint="cs"/>
          <w:sz w:val="36"/>
          <w:szCs w:val="36"/>
          <w:rtl/>
        </w:rPr>
        <w:t>قرار حر للمستثمرين داخل المنط</w:t>
      </w:r>
      <w:r w:rsidR="000A4AD2" w:rsidRPr="00633CD5">
        <w:rPr>
          <w:rFonts w:ascii="Times New Roman" w:hAnsi="Times New Roman" w:cs="Times New Roman" w:hint="cs"/>
          <w:sz w:val="36"/>
          <w:szCs w:val="36"/>
          <w:rtl/>
        </w:rPr>
        <w:t>قة، لاسيما تطوير سلاسل القيمة أو</w:t>
      </w:r>
      <w:r w:rsidR="0045094C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إدماج مكتسبات الاستثمارات الخاصة.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5438E3" w:rsidRDefault="005438E3" w:rsidP="00633CD5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 xml:space="preserve">تقليص الفجوة بين مختلف الأنظمة </w:t>
      </w:r>
      <w:r w:rsidR="00C725C8" w:rsidRPr="00633CD5">
        <w:rPr>
          <w:rFonts w:ascii="Times New Roman" w:hAnsi="Times New Roman" w:cs="Times New Roman" w:hint="cs"/>
          <w:sz w:val="36"/>
          <w:szCs w:val="36"/>
          <w:rtl/>
        </w:rPr>
        <w:t>البنكية داخل بلدان شمال أفريقيا، وتطوير نظام المعلومة داخل المنطقة من شأنها تدبير مخاطر العمليات بين الحدود.</w:t>
      </w:r>
    </w:p>
    <w:p w:rsidR="00633CD5" w:rsidRPr="00633CD5" w:rsidRDefault="00633CD5" w:rsidP="00633CD5">
      <w:pPr>
        <w:pStyle w:val="Paragraphedeliste"/>
        <w:rPr>
          <w:rFonts w:ascii="Times New Roman" w:hAnsi="Times New Roman" w:cs="Times New Roman"/>
          <w:sz w:val="36"/>
          <w:szCs w:val="36"/>
          <w:rtl/>
        </w:rPr>
      </w:pPr>
    </w:p>
    <w:p w:rsidR="00B525CD" w:rsidRPr="00633CD5" w:rsidRDefault="000D4C33" w:rsidP="00917DFE">
      <w:pPr>
        <w:pStyle w:val="Paragraphedeliste"/>
        <w:numPr>
          <w:ilvl w:val="0"/>
          <w:numId w:val="1"/>
        </w:numPr>
        <w:bidi/>
        <w:jc w:val="both"/>
        <w:rPr>
          <w:rFonts w:ascii="Times New Roman" w:hAnsi="Times New Roman" w:cs="Times New Roman"/>
          <w:sz w:val="36"/>
          <w:szCs w:val="36"/>
          <w:rtl/>
        </w:rPr>
      </w:pPr>
      <w:r w:rsidRPr="00633CD5">
        <w:rPr>
          <w:rFonts w:ascii="Times New Roman" w:hAnsi="Times New Roman" w:cs="Times New Roman" w:hint="cs"/>
          <w:sz w:val="36"/>
          <w:szCs w:val="36"/>
          <w:rtl/>
        </w:rPr>
        <w:t>تنويع الشركاء التجاريين (الشريك الأقوى حاليا هو الاتحاد الأوربي)، وتحسين أسواق المنتجات الأكثر</w:t>
      </w:r>
      <w:r w:rsidR="000778A2" w:rsidRPr="00633CD5">
        <w:rPr>
          <w:rFonts w:ascii="Times New Roman" w:hAnsi="Times New Roman" w:cs="Times New Roman" w:hint="cs"/>
          <w:sz w:val="36"/>
          <w:szCs w:val="36"/>
          <w:rtl/>
        </w:rPr>
        <w:t xml:space="preserve"> تطورا ذات القدرات على المستوى الوطني، ودون الإقليمي، والقاري.</w:t>
      </w:r>
    </w:p>
    <w:sectPr w:rsidR="00B525CD" w:rsidRPr="00633CD5" w:rsidSect="00633CD5">
      <w:foot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80D" w:rsidRDefault="0050580D" w:rsidP="00633CD5">
      <w:pPr>
        <w:spacing w:after="0" w:line="240" w:lineRule="auto"/>
      </w:pPr>
      <w:r>
        <w:separator/>
      </w:r>
    </w:p>
  </w:endnote>
  <w:endnote w:type="continuationSeparator" w:id="0">
    <w:p w:rsidR="0050580D" w:rsidRDefault="0050580D" w:rsidP="0063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0580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633CD5" w:rsidRDefault="0096603F">
        <w:pPr>
          <w:pStyle w:val="Pieddepage"/>
          <w:jc w:val="center"/>
        </w:pPr>
        <w:r w:rsidRPr="00633CD5">
          <w:rPr>
            <w:sz w:val="32"/>
            <w:szCs w:val="32"/>
          </w:rPr>
          <w:fldChar w:fldCharType="begin"/>
        </w:r>
        <w:r w:rsidR="00633CD5" w:rsidRPr="00633CD5">
          <w:rPr>
            <w:sz w:val="32"/>
            <w:szCs w:val="32"/>
          </w:rPr>
          <w:instrText xml:space="preserve"> PAGE   \* MERGEFORMAT </w:instrText>
        </w:r>
        <w:r w:rsidRPr="00633CD5">
          <w:rPr>
            <w:sz w:val="32"/>
            <w:szCs w:val="32"/>
          </w:rPr>
          <w:fldChar w:fldCharType="separate"/>
        </w:r>
        <w:r w:rsidR="00917DFE">
          <w:rPr>
            <w:noProof/>
            <w:sz w:val="32"/>
            <w:szCs w:val="32"/>
          </w:rPr>
          <w:t>1</w:t>
        </w:r>
        <w:r w:rsidRPr="00633CD5">
          <w:rPr>
            <w:sz w:val="32"/>
            <w:szCs w:val="32"/>
          </w:rPr>
          <w:fldChar w:fldCharType="end"/>
        </w:r>
      </w:p>
    </w:sdtContent>
  </w:sdt>
  <w:p w:rsidR="00633CD5" w:rsidRDefault="00633CD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80D" w:rsidRDefault="0050580D" w:rsidP="00633CD5">
      <w:pPr>
        <w:spacing w:after="0" w:line="240" w:lineRule="auto"/>
      </w:pPr>
      <w:r>
        <w:separator/>
      </w:r>
    </w:p>
  </w:footnote>
  <w:footnote w:type="continuationSeparator" w:id="0">
    <w:p w:rsidR="0050580D" w:rsidRDefault="0050580D" w:rsidP="00633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2A23"/>
    <w:multiLevelType w:val="hybridMultilevel"/>
    <w:tmpl w:val="842AAE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6FF"/>
    <w:rsid w:val="000778A2"/>
    <w:rsid w:val="000A4AD2"/>
    <w:rsid w:val="000B013B"/>
    <w:rsid w:val="000C3275"/>
    <w:rsid w:val="000D4C33"/>
    <w:rsid w:val="00136AAD"/>
    <w:rsid w:val="001B2342"/>
    <w:rsid w:val="002166D2"/>
    <w:rsid w:val="002615CD"/>
    <w:rsid w:val="00266226"/>
    <w:rsid w:val="002925A8"/>
    <w:rsid w:val="002A76A4"/>
    <w:rsid w:val="004036FF"/>
    <w:rsid w:val="00405EE0"/>
    <w:rsid w:val="004374C4"/>
    <w:rsid w:val="0044683B"/>
    <w:rsid w:val="0045094C"/>
    <w:rsid w:val="004A2099"/>
    <w:rsid w:val="004C18CB"/>
    <w:rsid w:val="0050580D"/>
    <w:rsid w:val="005136B5"/>
    <w:rsid w:val="0053190F"/>
    <w:rsid w:val="005340AD"/>
    <w:rsid w:val="005438E3"/>
    <w:rsid w:val="0054764C"/>
    <w:rsid w:val="0058238A"/>
    <w:rsid w:val="00610BDA"/>
    <w:rsid w:val="00616B02"/>
    <w:rsid w:val="00633CD5"/>
    <w:rsid w:val="00644062"/>
    <w:rsid w:val="006C0C82"/>
    <w:rsid w:val="00704CD0"/>
    <w:rsid w:val="007F3FD9"/>
    <w:rsid w:val="008A326C"/>
    <w:rsid w:val="008B583F"/>
    <w:rsid w:val="00914B33"/>
    <w:rsid w:val="0091500A"/>
    <w:rsid w:val="0091613C"/>
    <w:rsid w:val="00917DFE"/>
    <w:rsid w:val="0096603F"/>
    <w:rsid w:val="00967999"/>
    <w:rsid w:val="00983917"/>
    <w:rsid w:val="00984CE5"/>
    <w:rsid w:val="00A0289B"/>
    <w:rsid w:val="00A36743"/>
    <w:rsid w:val="00AC0FFC"/>
    <w:rsid w:val="00AC1DD8"/>
    <w:rsid w:val="00B525CD"/>
    <w:rsid w:val="00B800FC"/>
    <w:rsid w:val="00BD2D55"/>
    <w:rsid w:val="00C05FDA"/>
    <w:rsid w:val="00C259DB"/>
    <w:rsid w:val="00C654A4"/>
    <w:rsid w:val="00C725C8"/>
    <w:rsid w:val="00CA4EEE"/>
    <w:rsid w:val="00CD7225"/>
    <w:rsid w:val="00D20FCE"/>
    <w:rsid w:val="00D929BF"/>
    <w:rsid w:val="00E02F8B"/>
    <w:rsid w:val="00E96366"/>
    <w:rsid w:val="00ED12D3"/>
    <w:rsid w:val="00ED4100"/>
    <w:rsid w:val="00F12508"/>
    <w:rsid w:val="00F7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9DB"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6B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633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33CD5"/>
    <w:rPr>
      <w:sz w:val="22"/>
      <w:szCs w:val="22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33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3CD5"/>
    <w:rPr>
      <w:sz w:val="22"/>
      <w:szCs w:val="22"/>
      <w:lang w:val="fr-FR"/>
    </w:rPr>
  </w:style>
  <w:style w:type="paragraph" w:styleId="Corpsdetexte">
    <w:name w:val="Body Text"/>
    <w:basedOn w:val="Normal"/>
    <w:link w:val="CorpsdetexteCar"/>
    <w:rsid w:val="00A36743"/>
    <w:pPr>
      <w:bidi/>
      <w:spacing w:after="0" w:line="240" w:lineRule="auto"/>
      <w:jc w:val="center"/>
    </w:pPr>
    <w:rPr>
      <w:rFonts w:ascii="Tahoma" w:eastAsia="Times New Roman" w:hAnsi="Tahoma" w:cs="Times New Roman"/>
      <w:b/>
      <w:bCs/>
      <w:sz w:val="28"/>
      <w:szCs w:val="20"/>
      <w:lang w:val="en-GB" w:eastAsia="ar-SA"/>
    </w:rPr>
  </w:style>
  <w:style w:type="character" w:customStyle="1" w:styleId="CorpsdetexteCar">
    <w:name w:val="Corps de texte Car"/>
    <w:basedOn w:val="Policepardfaut"/>
    <w:link w:val="Corpsdetexte"/>
    <w:rsid w:val="00A36743"/>
    <w:rPr>
      <w:rFonts w:ascii="Tahoma" w:eastAsia="Times New Roman" w:hAnsi="Tahoma" w:cs="Times New Roman"/>
      <w:b/>
      <w:bCs/>
      <w:sz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cp:lastModifiedBy> Mosseddek</cp:lastModifiedBy>
  <cp:revision>2</cp:revision>
  <cp:lastPrinted>2013-03-01T09:58:00Z</cp:lastPrinted>
  <dcterms:created xsi:type="dcterms:W3CDTF">2013-03-01T10:15:00Z</dcterms:created>
  <dcterms:modified xsi:type="dcterms:W3CDTF">2013-03-01T10:15:00Z</dcterms:modified>
</cp:coreProperties>
</file>