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A6" w:rsidRDefault="004A78A6" w:rsidP="004A78A6">
      <w:pPr>
        <w:jc w:val="both"/>
        <w:rPr>
          <w:b/>
        </w:rPr>
      </w:pPr>
      <w:bookmarkStart w:id="0" w:name="OLE_LINK3"/>
      <w:bookmarkStart w:id="1" w:name="OLE_LINK4"/>
      <w:r>
        <w:rPr>
          <w:b/>
          <w:noProof/>
          <w:lang w:val="en-US" w:eastAsia="en-US"/>
        </w:rPr>
        <w:drawing>
          <wp:inline distT="0" distB="0" distL="0" distR="0">
            <wp:extent cx="838200" cy="685800"/>
            <wp:effectExtent l="19050" t="0" r="0" b="0"/>
            <wp:docPr id="1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8A6" w:rsidRPr="00A21492" w:rsidRDefault="004A78A6" w:rsidP="004A78A6">
      <w:pPr>
        <w:rPr>
          <w:rFonts w:ascii="Cambria" w:hAnsi="Cambria"/>
          <w:b/>
          <w:bCs/>
          <w:color w:val="365F91" w:themeColor="accent1" w:themeShade="BF"/>
          <w:szCs w:val="32"/>
        </w:rPr>
      </w:pPr>
      <w:bookmarkStart w:id="2" w:name="OLE_LINK1"/>
      <w:bookmarkStart w:id="3" w:name="OLE_LINK2"/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Nations Unies</w:t>
      </w:r>
    </w:p>
    <w:p w:rsidR="004A78A6" w:rsidRPr="00A21492" w:rsidRDefault="004A78A6" w:rsidP="004A78A6">
      <w:pPr>
        <w:tabs>
          <w:tab w:val="center" w:pos="4819"/>
        </w:tabs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Commission économique pour l’Afrique</w:t>
      </w:r>
      <w:r w:rsidRPr="00A21492">
        <w:rPr>
          <w:rFonts w:ascii="Arial Narrow" w:hAnsi="Arial Narrow"/>
          <w:b/>
          <w:color w:val="365F91" w:themeColor="accent1" w:themeShade="BF"/>
          <w:sz w:val="28"/>
          <w:szCs w:val="28"/>
        </w:rPr>
        <w:t xml:space="preserve"> </w:t>
      </w:r>
    </w:p>
    <w:p w:rsidR="004A78A6" w:rsidRPr="004A5FC2" w:rsidRDefault="004A78A6" w:rsidP="004A78A6">
      <w:pPr>
        <w:tabs>
          <w:tab w:val="center" w:pos="4819"/>
        </w:tabs>
        <w:rPr>
          <w:rFonts w:ascii="Cambria" w:hAnsi="Cambria"/>
          <w:b/>
          <w:bCs/>
          <w:color w:val="365F91" w:themeColor="accent1" w:themeShade="BF"/>
          <w:szCs w:val="32"/>
        </w:rPr>
      </w:pPr>
      <w:r w:rsidRPr="004A5FC2">
        <w:rPr>
          <w:rFonts w:ascii="Cambria" w:hAnsi="Cambria"/>
          <w:b/>
          <w:bCs/>
          <w:color w:val="365F91" w:themeColor="accent1" w:themeShade="BF"/>
          <w:szCs w:val="32"/>
        </w:rPr>
        <w:t>Bureau pour l’Afrique du Nord</w:t>
      </w:r>
    </w:p>
    <w:bookmarkEnd w:id="2"/>
    <w:bookmarkEnd w:id="3"/>
    <w:p w:rsidR="004A78A6" w:rsidRPr="004A5FC2" w:rsidRDefault="004A78A6" w:rsidP="004A78A6">
      <w:pPr>
        <w:tabs>
          <w:tab w:val="center" w:pos="4819"/>
        </w:tabs>
        <w:rPr>
          <w:rFonts w:ascii="Arial Narrow" w:hAnsi="Arial Narrow"/>
          <w:i/>
          <w:color w:val="336699"/>
          <w:sz w:val="22"/>
          <w:szCs w:val="22"/>
        </w:rPr>
      </w:pPr>
    </w:p>
    <w:p w:rsidR="004A78A6" w:rsidRPr="00F000CA" w:rsidRDefault="004A78A6" w:rsidP="004A78A6">
      <w:pPr>
        <w:pStyle w:val="Lgende"/>
        <w:rPr>
          <w:rFonts w:ascii="Cambria" w:hAnsi="Cambria"/>
          <w:b/>
          <w:bCs/>
          <w:i w:val="0"/>
          <w:iCs w:val="0"/>
          <w:sz w:val="20"/>
          <w:lang w:val="fr-FR"/>
        </w:rPr>
      </w:pPr>
    </w:p>
    <w:p w:rsidR="007C0EF7" w:rsidRPr="007C0EF7" w:rsidRDefault="007C0EF7" w:rsidP="007C0EF7">
      <w:pPr>
        <w:ind w:left="-426" w:right="-902"/>
        <w:jc w:val="center"/>
        <w:rPr>
          <w:b/>
          <w:sz w:val="22"/>
          <w:szCs w:val="22"/>
        </w:rPr>
      </w:pPr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Réunion de concertation avec l’UMA et les </w:t>
      </w:r>
      <w:proofErr w:type="spellStart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OIGs</w:t>
      </w:r>
      <w:proofErr w:type="spellEnd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d’Afrique du Nord</w:t>
      </w:r>
    </w:p>
    <w:p w:rsidR="007C0EF7" w:rsidRPr="007C0EF7" w:rsidRDefault="007C0EF7" w:rsidP="007C0EF7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sur</w:t>
      </w:r>
      <w:proofErr w:type="gramEnd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les perspectives de l’intégration maghrébine dans le </w:t>
      </w:r>
    </w:p>
    <w:p w:rsidR="007C0EF7" w:rsidRPr="007C0EF7" w:rsidRDefault="007C0EF7" w:rsidP="007C0EF7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nouveau</w:t>
      </w:r>
      <w:proofErr w:type="gramEnd"/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contexte sociopolitique de la sous région</w:t>
      </w:r>
    </w:p>
    <w:p w:rsidR="007C0EF7" w:rsidRPr="007C0EF7" w:rsidRDefault="007C0EF7" w:rsidP="007C0EF7">
      <w:pPr>
        <w:ind w:left="-426" w:right="-709"/>
        <w:jc w:val="center"/>
        <w:rPr>
          <w:rFonts w:ascii="Cambria" w:hAnsi="Cambria"/>
          <w:b/>
          <w:bCs/>
          <w:color w:val="365F91" w:themeColor="accent1" w:themeShade="BF"/>
          <w:sz w:val="28"/>
          <w:szCs w:val="28"/>
        </w:rPr>
      </w:pPr>
    </w:p>
    <w:p w:rsidR="007C0EF7" w:rsidRPr="007C0EF7" w:rsidRDefault="007C0EF7" w:rsidP="007C0EF7">
      <w:pPr>
        <w:ind w:left="-426"/>
        <w:jc w:val="center"/>
        <w:rPr>
          <w:rFonts w:ascii="Cambria" w:hAnsi="Cambria"/>
          <w:sz w:val="22"/>
          <w:szCs w:val="22"/>
        </w:rPr>
      </w:pPr>
    </w:p>
    <w:p w:rsidR="007C0EF7" w:rsidRPr="007C0EF7" w:rsidRDefault="007C0EF7" w:rsidP="007C0EF7">
      <w:pPr>
        <w:ind w:left="-426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r w:rsidRPr="007C0EF7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15 janvier 2013- Rabat (Maroc)</w:t>
      </w:r>
    </w:p>
    <w:p w:rsidR="004A78A6" w:rsidRPr="00A21492" w:rsidRDefault="004A78A6" w:rsidP="004A78A6">
      <w:pPr>
        <w:jc w:val="center"/>
        <w:rPr>
          <w:rFonts w:ascii="Arial Narrow" w:hAnsi="Arial Narrow"/>
          <w:b/>
        </w:rPr>
      </w:pPr>
    </w:p>
    <w:p w:rsidR="007E2BAA" w:rsidRPr="004A78A6" w:rsidRDefault="004A78A6" w:rsidP="004A78A6">
      <w:pPr>
        <w:pStyle w:val="Titre1"/>
        <w:jc w:val="center"/>
        <w:rPr>
          <w:rFonts w:ascii="Cambria" w:hAnsi="Cambria"/>
        </w:rPr>
      </w:pPr>
      <w:r w:rsidRPr="004A78A6">
        <w:rPr>
          <w:rFonts w:ascii="Cambria" w:hAnsi="Cambria"/>
        </w:rPr>
        <w:t>ORDRE DU JOUR PROVISOIRE</w:t>
      </w:r>
    </w:p>
    <w:bookmarkEnd w:id="0"/>
    <w:bookmarkEnd w:id="1"/>
    <w:p w:rsidR="007E2BAA" w:rsidRDefault="007E2BAA" w:rsidP="007E2BAA">
      <w:pPr>
        <w:autoSpaceDE w:val="0"/>
        <w:autoSpaceDN w:val="0"/>
        <w:spacing w:after="120"/>
        <w:ind w:left="1416" w:firstLine="708"/>
        <w:rPr>
          <w:sz w:val="22"/>
          <w:szCs w:val="22"/>
          <w:lang w:eastAsia="en-US"/>
        </w:rPr>
      </w:pPr>
    </w:p>
    <w:p w:rsidR="007E2BAA" w:rsidRPr="00FD5BB2" w:rsidRDefault="007E2BAA" w:rsidP="00FD5BB2">
      <w:pPr>
        <w:autoSpaceDE w:val="0"/>
        <w:autoSpaceDN w:val="0"/>
        <w:spacing w:after="120" w:line="360" w:lineRule="auto"/>
        <w:rPr>
          <w:lang w:eastAsia="en-US"/>
        </w:rPr>
      </w:pPr>
    </w:p>
    <w:p w:rsidR="007E2BAA" w:rsidRPr="007C0EF7" w:rsidRDefault="007E2BAA" w:rsidP="004A78A6">
      <w:pPr>
        <w:autoSpaceDE w:val="0"/>
        <w:autoSpaceDN w:val="0"/>
        <w:spacing w:after="600" w:line="360" w:lineRule="auto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>Point 1 :</w:t>
      </w:r>
      <w:r w:rsidRPr="007C0EF7">
        <w:rPr>
          <w:rFonts w:asciiTheme="majorHAnsi" w:hAnsiTheme="majorHAnsi"/>
          <w:sz w:val="28"/>
          <w:szCs w:val="28"/>
          <w:lang w:eastAsia="en-US"/>
        </w:rPr>
        <w:tab/>
        <w:t>Séance d’ouverture</w:t>
      </w:r>
    </w:p>
    <w:p w:rsidR="007E2BAA" w:rsidRPr="007C0EF7" w:rsidRDefault="007E2BAA" w:rsidP="004A78A6">
      <w:pPr>
        <w:autoSpaceDE w:val="0"/>
        <w:autoSpaceDN w:val="0"/>
        <w:spacing w:after="600" w:line="360" w:lineRule="auto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>Point 2 :</w:t>
      </w:r>
      <w:r w:rsidRPr="007C0EF7">
        <w:rPr>
          <w:rFonts w:asciiTheme="majorHAnsi" w:hAnsiTheme="majorHAnsi"/>
          <w:sz w:val="28"/>
          <w:szCs w:val="28"/>
          <w:lang w:eastAsia="en-US"/>
        </w:rPr>
        <w:tab/>
        <w:t>Adoption de l’</w:t>
      </w:r>
      <w:r w:rsidR="004A78A6" w:rsidRPr="007C0EF7">
        <w:rPr>
          <w:rFonts w:asciiTheme="majorHAnsi" w:hAnsiTheme="majorHAnsi"/>
          <w:sz w:val="28"/>
          <w:szCs w:val="28"/>
          <w:lang w:eastAsia="en-US"/>
        </w:rPr>
        <w:t>ordre du jour</w:t>
      </w:r>
    </w:p>
    <w:p w:rsidR="007E2BAA" w:rsidRPr="007C0EF7" w:rsidRDefault="007E2BAA" w:rsidP="004A78A6">
      <w:pPr>
        <w:autoSpaceDE w:val="0"/>
        <w:autoSpaceDN w:val="0"/>
        <w:spacing w:after="600" w:line="360" w:lineRule="auto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 xml:space="preserve">Point 3 : </w:t>
      </w:r>
      <w:r w:rsidRPr="007C0EF7">
        <w:rPr>
          <w:rFonts w:asciiTheme="majorHAnsi" w:hAnsiTheme="majorHAnsi"/>
          <w:sz w:val="28"/>
          <w:szCs w:val="28"/>
          <w:lang w:eastAsia="en-US"/>
        </w:rPr>
        <w:tab/>
      </w:r>
      <w:r w:rsidR="004A78A6" w:rsidRPr="007C0EF7">
        <w:rPr>
          <w:rFonts w:asciiTheme="majorHAnsi" w:hAnsiTheme="majorHAnsi"/>
          <w:sz w:val="28"/>
          <w:szCs w:val="28"/>
          <w:lang w:eastAsia="en-US"/>
        </w:rPr>
        <w:t xml:space="preserve">-    </w:t>
      </w:r>
      <w:r w:rsidRPr="007C0EF7">
        <w:rPr>
          <w:rFonts w:asciiTheme="majorHAnsi" w:hAnsiTheme="majorHAnsi"/>
          <w:sz w:val="28"/>
          <w:szCs w:val="28"/>
          <w:lang w:eastAsia="en-US"/>
        </w:rPr>
        <w:t xml:space="preserve">Présentation de la note introductive de la CEA-AN </w:t>
      </w:r>
    </w:p>
    <w:p w:rsidR="007E2BAA" w:rsidRPr="007C0EF7" w:rsidRDefault="007E2BAA" w:rsidP="004A78A6">
      <w:pPr>
        <w:numPr>
          <w:ilvl w:val="0"/>
          <w:numId w:val="2"/>
        </w:numPr>
        <w:autoSpaceDE w:val="0"/>
        <w:autoSpaceDN w:val="0"/>
        <w:spacing w:after="600" w:line="360" w:lineRule="auto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>Communication du Secrétariat général de l’UMA</w:t>
      </w:r>
    </w:p>
    <w:p w:rsidR="007E2BAA" w:rsidRPr="007C0EF7" w:rsidRDefault="007E2BAA" w:rsidP="004A78A6">
      <w:pPr>
        <w:numPr>
          <w:ilvl w:val="0"/>
          <w:numId w:val="2"/>
        </w:numPr>
        <w:autoSpaceDE w:val="0"/>
        <w:autoSpaceDN w:val="0"/>
        <w:spacing w:after="600" w:line="360" w:lineRule="auto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 xml:space="preserve">Communications des </w:t>
      </w:r>
      <w:proofErr w:type="spellStart"/>
      <w:r w:rsidRPr="007C0EF7">
        <w:rPr>
          <w:rFonts w:asciiTheme="majorHAnsi" w:hAnsiTheme="majorHAnsi"/>
          <w:sz w:val="28"/>
          <w:szCs w:val="28"/>
          <w:lang w:eastAsia="en-US"/>
        </w:rPr>
        <w:t>OIGs</w:t>
      </w:r>
      <w:proofErr w:type="spellEnd"/>
      <w:r w:rsidRPr="007C0EF7">
        <w:rPr>
          <w:rFonts w:asciiTheme="majorHAnsi" w:hAnsiTheme="majorHAnsi"/>
          <w:sz w:val="28"/>
          <w:szCs w:val="28"/>
          <w:lang w:eastAsia="en-US"/>
        </w:rPr>
        <w:t xml:space="preserve"> </w:t>
      </w:r>
      <w:r w:rsidR="008F028B" w:rsidRPr="007C0EF7">
        <w:rPr>
          <w:rFonts w:asciiTheme="majorHAnsi" w:hAnsiTheme="majorHAnsi"/>
          <w:sz w:val="28"/>
          <w:szCs w:val="28"/>
          <w:lang w:eastAsia="en-US"/>
        </w:rPr>
        <w:t>et Organismes assimilés</w:t>
      </w:r>
    </w:p>
    <w:p w:rsidR="007E2BAA" w:rsidRPr="007C0EF7" w:rsidRDefault="007E2BAA" w:rsidP="00EC2254">
      <w:pPr>
        <w:autoSpaceDE w:val="0"/>
        <w:autoSpaceDN w:val="0"/>
        <w:spacing w:after="600" w:line="360" w:lineRule="auto"/>
        <w:ind w:left="1418" w:right="-851" w:hanging="1418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>Point 4 :       Débats sur les défis et les priori</w:t>
      </w:r>
      <w:r w:rsidR="00EC2254">
        <w:rPr>
          <w:rFonts w:asciiTheme="majorHAnsi" w:hAnsiTheme="majorHAnsi"/>
          <w:sz w:val="28"/>
          <w:szCs w:val="28"/>
          <w:lang w:eastAsia="en-US"/>
        </w:rPr>
        <w:t xml:space="preserve">tés de relance de l’intégration </w:t>
      </w:r>
      <w:r w:rsidRPr="007C0EF7">
        <w:rPr>
          <w:rFonts w:asciiTheme="majorHAnsi" w:hAnsiTheme="majorHAnsi"/>
          <w:sz w:val="28"/>
          <w:szCs w:val="28"/>
          <w:lang w:eastAsia="en-US"/>
        </w:rPr>
        <w:t>maghrébine</w:t>
      </w:r>
    </w:p>
    <w:p w:rsidR="007E2BAA" w:rsidRPr="007C0EF7" w:rsidRDefault="007E2BAA" w:rsidP="004A78A6">
      <w:pPr>
        <w:autoSpaceDE w:val="0"/>
        <w:autoSpaceDN w:val="0"/>
        <w:spacing w:after="600" w:line="360" w:lineRule="auto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 xml:space="preserve">Point 5 :      Synthèse des constats et recommandations </w:t>
      </w:r>
    </w:p>
    <w:p w:rsidR="00D923ED" w:rsidRDefault="007E2BAA" w:rsidP="004A78A6">
      <w:pPr>
        <w:autoSpaceDE w:val="0"/>
        <w:autoSpaceDN w:val="0"/>
        <w:spacing w:after="600" w:line="360" w:lineRule="auto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7C0EF7">
        <w:rPr>
          <w:rFonts w:asciiTheme="majorHAnsi" w:hAnsiTheme="majorHAnsi"/>
          <w:sz w:val="28"/>
          <w:szCs w:val="28"/>
          <w:lang w:eastAsia="en-US"/>
        </w:rPr>
        <w:t xml:space="preserve">Point 6 :     Clôture de la réunion </w:t>
      </w:r>
    </w:p>
    <w:p w:rsidR="00D923ED" w:rsidRDefault="00D923ED" w:rsidP="00D923ED">
      <w:pPr>
        <w:jc w:val="both"/>
        <w:rPr>
          <w:b/>
        </w:rPr>
      </w:pPr>
      <w:r>
        <w:rPr>
          <w:rFonts w:asciiTheme="majorHAnsi" w:hAnsiTheme="majorHAnsi"/>
          <w:sz w:val="28"/>
          <w:szCs w:val="28"/>
          <w:lang w:eastAsia="en-US"/>
        </w:rPr>
        <w:br w:type="page"/>
      </w:r>
      <w:r>
        <w:rPr>
          <w:b/>
          <w:noProof/>
          <w:lang w:val="en-US" w:eastAsia="en-US"/>
        </w:rPr>
        <w:lastRenderedPageBreak/>
        <w:drawing>
          <wp:inline distT="0" distB="0" distL="0" distR="0">
            <wp:extent cx="838200" cy="685800"/>
            <wp:effectExtent l="19050" t="0" r="0" b="0"/>
            <wp:docPr id="4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3ED" w:rsidRPr="00A21492" w:rsidRDefault="00D923ED" w:rsidP="00D923ED">
      <w:pPr>
        <w:rPr>
          <w:rFonts w:ascii="Cambria" w:hAnsi="Cambria"/>
          <w:b/>
          <w:bCs/>
          <w:color w:val="365F91" w:themeColor="accent1" w:themeShade="BF"/>
          <w:szCs w:val="32"/>
        </w:rPr>
      </w:pPr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Nations Unies</w:t>
      </w:r>
    </w:p>
    <w:p w:rsidR="00D923ED" w:rsidRPr="00A21492" w:rsidRDefault="00D923ED" w:rsidP="00D923ED">
      <w:pPr>
        <w:tabs>
          <w:tab w:val="center" w:pos="4819"/>
        </w:tabs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Commission économique pour l’Afrique</w:t>
      </w:r>
      <w:r w:rsidRPr="00A21492">
        <w:rPr>
          <w:rFonts w:ascii="Arial Narrow" w:hAnsi="Arial Narrow"/>
          <w:b/>
          <w:color w:val="365F91" w:themeColor="accent1" w:themeShade="BF"/>
          <w:sz w:val="28"/>
          <w:szCs w:val="28"/>
        </w:rPr>
        <w:t xml:space="preserve"> </w:t>
      </w:r>
    </w:p>
    <w:p w:rsidR="00D923ED" w:rsidRPr="004A5FC2" w:rsidRDefault="00D923ED" w:rsidP="00D923ED">
      <w:pPr>
        <w:tabs>
          <w:tab w:val="center" w:pos="4819"/>
        </w:tabs>
        <w:rPr>
          <w:rFonts w:ascii="Cambria" w:hAnsi="Cambria"/>
          <w:b/>
          <w:bCs/>
          <w:color w:val="365F91" w:themeColor="accent1" w:themeShade="BF"/>
          <w:szCs w:val="32"/>
        </w:rPr>
      </w:pPr>
      <w:r w:rsidRPr="004A5FC2">
        <w:rPr>
          <w:rFonts w:ascii="Cambria" w:hAnsi="Cambria"/>
          <w:b/>
          <w:bCs/>
          <w:color w:val="365F91" w:themeColor="accent1" w:themeShade="BF"/>
          <w:szCs w:val="32"/>
        </w:rPr>
        <w:t>Bureau pour l’Afrique du Nord</w:t>
      </w:r>
    </w:p>
    <w:p w:rsidR="00D923ED" w:rsidRPr="004A5FC2" w:rsidRDefault="00D923ED" w:rsidP="00D923ED">
      <w:pPr>
        <w:tabs>
          <w:tab w:val="center" w:pos="4819"/>
        </w:tabs>
        <w:rPr>
          <w:rFonts w:ascii="Arial Narrow" w:hAnsi="Arial Narrow"/>
          <w:i/>
          <w:color w:val="336699"/>
          <w:sz w:val="22"/>
          <w:szCs w:val="22"/>
        </w:rPr>
      </w:pPr>
    </w:p>
    <w:p w:rsidR="00D923ED" w:rsidRPr="00F000CA" w:rsidRDefault="00D923ED" w:rsidP="00D923ED">
      <w:pPr>
        <w:pStyle w:val="Lgende"/>
        <w:rPr>
          <w:rFonts w:ascii="Cambria" w:hAnsi="Cambria"/>
          <w:b/>
          <w:bCs/>
          <w:i w:val="0"/>
          <w:iCs w:val="0"/>
          <w:sz w:val="20"/>
          <w:lang w:val="fr-FR"/>
        </w:rPr>
      </w:pPr>
    </w:p>
    <w:p w:rsidR="00D923ED" w:rsidRPr="00FF0D99" w:rsidRDefault="00D923ED" w:rsidP="00D923ED">
      <w:pPr>
        <w:ind w:left="-426" w:right="-902"/>
        <w:jc w:val="center"/>
        <w:rPr>
          <w:b/>
          <w:sz w:val="22"/>
          <w:szCs w:val="22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Réunion de concertation avec l’UMA et les </w:t>
      </w:r>
      <w:proofErr w:type="spell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OIGs</w:t>
      </w:r>
      <w:proofErr w:type="spell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d’Afrique du Nord</w:t>
      </w:r>
    </w:p>
    <w:p w:rsidR="00D923ED" w:rsidRPr="00FF0D99" w:rsidRDefault="00D923ED" w:rsidP="00D923ED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sur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les perspectives de l’intégration maghrébine dans le </w:t>
      </w:r>
    </w:p>
    <w:p w:rsidR="00D923ED" w:rsidRPr="00FF0D99" w:rsidRDefault="00D923ED" w:rsidP="00D923ED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nouveau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contexte sociopolitique de la sous région</w:t>
      </w:r>
    </w:p>
    <w:p w:rsidR="00D923ED" w:rsidRPr="00FF0D99" w:rsidRDefault="00D923ED" w:rsidP="00D923ED">
      <w:pPr>
        <w:ind w:left="-426" w:right="-709"/>
        <w:jc w:val="center"/>
        <w:rPr>
          <w:rFonts w:ascii="Cambria" w:hAnsi="Cambria"/>
          <w:b/>
          <w:bCs/>
          <w:color w:val="365F91" w:themeColor="accent1" w:themeShade="BF"/>
          <w:sz w:val="28"/>
          <w:szCs w:val="28"/>
        </w:rPr>
      </w:pPr>
    </w:p>
    <w:p w:rsidR="00D923ED" w:rsidRPr="00FF0D99" w:rsidRDefault="00D923ED" w:rsidP="00D923ED">
      <w:pPr>
        <w:ind w:left="-426"/>
        <w:jc w:val="center"/>
        <w:rPr>
          <w:rFonts w:ascii="Cambria" w:hAnsi="Cambria"/>
          <w:sz w:val="22"/>
          <w:szCs w:val="22"/>
        </w:rPr>
      </w:pPr>
    </w:p>
    <w:p w:rsidR="00D923ED" w:rsidRPr="00FF0D99" w:rsidRDefault="00D923ED" w:rsidP="00D923ED">
      <w:pPr>
        <w:ind w:left="-426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15 janvier 2013- Rabat (Maroc)</w:t>
      </w:r>
    </w:p>
    <w:p w:rsidR="00D923ED" w:rsidRPr="00A21492" w:rsidRDefault="00D923ED" w:rsidP="00D923ED">
      <w:pPr>
        <w:jc w:val="center"/>
        <w:rPr>
          <w:rFonts w:ascii="Arial Narrow" w:hAnsi="Arial Narrow"/>
          <w:b/>
        </w:rPr>
      </w:pPr>
    </w:p>
    <w:p w:rsidR="00D923ED" w:rsidRPr="00AF0E11" w:rsidRDefault="00D923ED" w:rsidP="00D923ED">
      <w:pPr>
        <w:autoSpaceDE w:val="0"/>
        <w:autoSpaceDN w:val="0"/>
        <w:spacing w:after="120"/>
        <w:jc w:val="center"/>
        <w:rPr>
          <w:b/>
          <w:bCs/>
          <w:sz w:val="22"/>
          <w:szCs w:val="22"/>
          <w:lang w:eastAsia="en-US"/>
        </w:rPr>
      </w:pPr>
    </w:p>
    <w:p w:rsidR="00D923ED" w:rsidRPr="003E428F" w:rsidRDefault="00D923ED" w:rsidP="00D923ED">
      <w:pPr>
        <w:autoSpaceDE w:val="0"/>
        <w:autoSpaceDN w:val="0"/>
        <w:spacing w:after="120"/>
        <w:ind w:firstLine="142"/>
        <w:jc w:val="center"/>
        <w:rPr>
          <w:rFonts w:ascii="Cambria" w:hAnsi="Cambria" w:cs="Arial"/>
          <w:b/>
          <w:bCs/>
          <w:kern w:val="32"/>
          <w:sz w:val="32"/>
          <w:szCs w:val="32"/>
        </w:rPr>
      </w:pPr>
      <w:r w:rsidRPr="003E428F">
        <w:rPr>
          <w:rFonts w:ascii="Cambria" w:hAnsi="Cambria" w:cs="Arial"/>
          <w:b/>
          <w:bCs/>
          <w:kern w:val="32"/>
          <w:sz w:val="32"/>
          <w:szCs w:val="32"/>
        </w:rPr>
        <w:t>PROGRAMME DE TRAVAIL PROVISOIRE</w:t>
      </w:r>
    </w:p>
    <w:p w:rsidR="00D923ED" w:rsidRDefault="00D923ED" w:rsidP="00D923ED">
      <w:pPr>
        <w:autoSpaceDE w:val="0"/>
        <w:autoSpaceDN w:val="0"/>
        <w:spacing w:after="120"/>
        <w:ind w:left="1416" w:firstLine="708"/>
        <w:rPr>
          <w:sz w:val="22"/>
          <w:szCs w:val="22"/>
          <w:lang w:eastAsia="en-US"/>
        </w:rPr>
      </w:pPr>
    </w:p>
    <w:p w:rsidR="00D923ED" w:rsidRPr="003E428F" w:rsidRDefault="00D923ED" w:rsidP="00D923ED">
      <w:pPr>
        <w:autoSpaceDE w:val="0"/>
        <w:autoSpaceDN w:val="0"/>
        <w:spacing w:after="120"/>
        <w:ind w:left="1416" w:firstLine="708"/>
        <w:rPr>
          <w:lang w:eastAsia="en-US"/>
        </w:rPr>
      </w:pP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3E428F">
        <w:rPr>
          <w:lang w:eastAsia="en-US"/>
        </w:rPr>
        <w:t xml:space="preserve"> </w:t>
      </w:r>
      <w:r w:rsidRPr="00FF0D99">
        <w:rPr>
          <w:rFonts w:asciiTheme="majorHAnsi" w:hAnsiTheme="majorHAnsi"/>
          <w:sz w:val="28"/>
          <w:szCs w:val="28"/>
          <w:lang w:eastAsia="en-US"/>
        </w:rPr>
        <w:t>08:00 – 9:00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Enregistrement des participants</w:t>
      </w: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 09:00 – 9:30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Séance d’ouverture (Point 1 de l’ordre du jour)</w:t>
      </w:r>
    </w:p>
    <w:p w:rsidR="00D923ED" w:rsidRPr="00FF0D99" w:rsidRDefault="00D923ED" w:rsidP="00321FCA">
      <w:pPr>
        <w:autoSpaceDE w:val="0"/>
        <w:autoSpaceDN w:val="0"/>
        <w:spacing w:after="360"/>
        <w:ind w:left="2124" w:right="-851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09.30 – 9:45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Présentation de la note introductive de la CEA-AN (Point </w:t>
      </w:r>
      <w:r w:rsidR="00321FCA">
        <w:rPr>
          <w:rFonts w:asciiTheme="majorHAnsi" w:hAnsiTheme="majorHAnsi"/>
          <w:sz w:val="28"/>
          <w:szCs w:val="28"/>
          <w:lang w:eastAsia="en-US"/>
        </w:rPr>
        <w:t>3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09:45 – 10:00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Communication du Secrétariat général de l’UMA</w:t>
      </w: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:00 – 10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Communications des </w:t>
      </w:r>
      <w:proofErr w:type="spellStart"/>
      <w:r w:rsidRPr="00FF0D99">
        <w:rPr>
          <w:rFonts w:asciiTheme="majorHAnsi" w:hAnsiTheme="majorHAnsi"/>
          <w:sz w:val="28"/>
          <w:szCs w:val="28"/>
          <w:lang w:eastAsia="en-US"/>
        </w:rPr>
        <w:t>OIGs</w:t>
      </w:r>
      <w:proofErr w:type="spellEnd"/>
      <w:r w:rsidRPr="00FF0D99">
        <w:rPr>
          <w:rFonts w:asciiTheme="majorHAnsi" w:hAnsiTheme="majorHAnsi"/>
          <w:sz w:val="28"/>
          <w:szCs w:val="28"/>
          <w:lang w:eastAsia="en-US"/>
        </w:rPr>
        <w:t xml:space="preserve"> </w:t>
      </w: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:30 – 11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Pause café</w:t>
      </w:r>
    </w:p>
    <w:p w:rsidR="00D923ED" w:rsidRPr="00FF0D99" w:rsidRDefault="00D923ED" w:rsidP="00321FCA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11:00 – 13:00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Débats sur les défis et les priorités de relance de l’intégration maghrébine (Point </w:t>
      </w:r>
      <w:r w:rsidR="00321FCA">
        <w:rPr>
          <w:rFonts w:asciiTheme="majorHAnsi" w:hAnsiTheme="majorHAnsi"/>
          <w:sz w:val="28"/>
          <w:szCs w:val="28"/>
          <w:lang w:eastAsia="en-US"/>
        </w:rPr>
        <w:t>4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D923ED" w:rsidRPr="00FF0D99" w:rsidRDefault="00D923ED" w:rsidP="00D923ED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13:00 – 15:00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Déjeuner</w:t>
      </w:r>
    </w:p>
    <w:p w:rsidR="00D923ED" w:rsidRPr="00FF0D99" w:rsidRDefault="00D923ED" w:rsidP="00D923ED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15 :00 – 16:30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Débats (Suite)</w:t>
      </w:r>
    </w:p>
    <w:p w:rsidR="00D923ED" w:rsidRPr="00FF0D99" w:rsidRDefault="00D923ED" w:rsidP="00321FCA">
      <w:pPr>
        <w:autoSpaceDE w:val="0"/>
        <w:autoSpaceDN w:val="0"/>
        <w:spacing w:after="360"/>
        <w:ind w:left="2124" w:right="-113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16 :30 – 17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Synthèse des constats et recommandations (Point </w:t>
      </w:r>
      <w:r w:rsidR="00321FCA">
        <w:rPr>
          <w:rFonts w:asciiTheme="majorHAnsi" w:hAnsiTheme="majorHAnsi"/>
          <w:sz w:val="28"/>
          <w:szCs w:val="28"/>
          <w:lang w:eastAsia="en-US"/>
        </w:rPr>
        <w:t>5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A824B2" w:rsidRDefault="00D923ED" w:rsidP="00321FCA">
      <w:pPr>
        <w:autoSpaceDE w:val="0"/>
        <w:autoSpaceDN w:val="0"/>
        <w:spacing w:after="360"/>
        <w:ind w:left="2124" w:hanging="2124"/>
        <w:rPr>
          <w:rFonts w:asciiTheme="majorHAnsi" w:hAnsiTheme="majorHAnsi" w:hint="cs"/>
          <w:sz w:val="28"/>
          <w:szCs w:val="28"/>
          <w:rtl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17 :00 – 17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Clôture de la réunion (Point </w:t>
      </w:r>
      <w:r w:rsidR="00321FCA">
        <w:rPr>
          <w:rFonts w:asciiTheme="majorHAnsi" w:hAnsiTheme="majorHAnsi"/>
          <w:sz w:val="28"/>
          <w:szCs w:val="28"/>
          <w:lang w:eastAsia="en-US"/>
        </w:rPr>
        <w:t>6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AF51EB" w:rsidRDefault="00AF51EB" w:rsidP="00AF51EB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>
        <w:rPr>
          <w:rFonts w:asciiTheme="majorHAnsi" w:hAnsiTheme="majorHAnsi"/>
          <w:sz w:val="28"/>
          <w:szCs w:val="28"/>
          <w:lang w:eastAsia="en-US"/>
        </w:rPr>
        <w:t xml:space="preserve">17 :30 </w:t>
      </w:r>
      <w:r>
        <w:rPr>
          <w:rFonts w:asciiTheme="majorHAnsi" w:hAnsiTheme="majorHAnsi"/>
          <w:sz w:val="28"/>
          <w:szCs w:val="28"/>
          <w:lang w:eastAsia="en-US"/>
        </w:rPr>
        <w:tab/>
        <w:t>Cocktail</w:t>
      </w:r>
    </w:p>
    <w:p w:rsidR="00AF51EB" w:rsidRDefault="00AF51EB" w:rsidP="00AF51EB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</w:p>
    <w:p w:rsidR="00AF51EB" w:rsidRDefault="00EC2254" w:rsidP="00AF51EB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  <w:r>
        <w:rPr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6.65pt;margin-top:10.95pt;width:172.7pt;height:61.5pt;z-index:251662336" stroked="f">
            <v:textbox>
              <w:txbxContent>
                <w:p w:rsidR="00EC2254" w:rsidRPr="00AF51EB" w:rsidRDefault="00EC2254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proofErr w:type="gramStart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الأمم</w:t>
                  </w:r>
                  <w:proofErr w:type="gramEnd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 xml:space="preserve"> المتحدة</w:t>
                  </w:r>
                </w:p>
                <w:p w:rsidR="00EC2254" w:rsidRPr="00AF51EB" w:rsidRDefault="00EC2254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اللجنة الاقتصادية لأفريقيا</w:t>
                  </w:r>
                </w:p>
                <w:p w:rsidR="00EC2254" w:rsidRPr="00AF51EB" w:rsidRDefault="00EC2254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مكتب شمال أفريقيا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_x0000_s1029" type="#_x0000_t202" style="position:absolute;left:0;text-align:left;margin-left:409.35pt;margin-top:4.95pt;width:102.55pt;height:71.25pt;z-index:251663360" stroked="f">
            <v:textbox>
              <w:txbxContent>
                <w:p w:rsidR="00EC2254" w:rsidRDefault="00EC2254" w:rsidP="00AF51EB">
                  <w:pPr>
                    <w:ind w:right="-226"/>
                  </w:pPr>
                  <w:r w:rsidRPr="003C7E13">
                    <w:rPr>
                      <w:rFonts w:ascii="Simplified Arabic" w:hAnsi="Simplified Arabic" w:cs="Simplified Arabic"/>
                      <w:noProof/>
                      <w:rtl/>
                      <w:lang w:val="en-US"/>
                    </w:rPr>
                    <w:drawing>
                      <wp:inline distT="0" distB="0" distL="0" distR="0">
                        <wp:extent cx="923925" cy="752475"/>
                        <wp:effectExtent l="19050" t="0" r="9525" b="0"/>
                        <wp:docPr id="8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8725" cy="756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F51EB">
        <w:rPr>
          <w:noProof/>
        </w:rPr>
        <w:pict>
          <v:shape id="_x0000_s1026" type="#_x0000_t202" style="position:absolute;left:0;text-align:left;margin-left:236.65pt;margin-top:7.2pt;width:172.7pt;height:61.5pt;z-index:251660288" stroked="f">
            <v:textbox>
              <w:txbxContent>
                <w:p w:rsidR="00AF51EB" w:rsidRPr="00AF51EB" w:rsidRDefault="00AF51EB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proofErr w:type="gramStart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الأمم</w:t>
                  </w:r>
                  <w:proofErr w:type="gramEnd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 xml:space="preserve"> المتحدة</w:t>
                  </w:r>
                </w:p>
                <w:p w:rsidR="00AF51EB" w:rsidRPr="00AF51EB" w:rsidRDefault="00AF51EB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اللجنة الاقتصادية لأفريقيا</w:t>
                  </w:r>
                </w:p>
                <w:p w:rsidR="00AF51EB" w:rsidRPr="00AF51EB" w:rsidRDefault="00AF51EB" w:rsidP="00AF51EB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مكتب شمال أفريقيا</w:t>
                  </w:r>
                </w:p>
              </w:txbxContent>
            </v:textbox>
            <w10:wrap type="square"/>
          </v:shape>
        </w:pict>
      </w:r>
      <w:r w:rsidR="00AF51EB">
        <w:rPr>
          <w:noProof/>
          <w:lang w:val="en-US" w:eastAsia="en-US"/>
        </w:rPr>
        <w:pict>
          <v:shape id="_x0000_s1027" type="#_x0000_t202" style="position:absolute;left:0;text-align:left;margin-left:409.35pt;margin-top:1.2pt;width:102.55pt;height:71.25pt;z-index:251661312" stroked="f">
            <v:textbox>
              <w:txbxContent>
                <w:p w:rsidR="00AF51EB" w:rsidRDefault="00AF51EB" w:rsidP="00AF51EB">
                  <w:pPr>
                    <w:ind w:right="-226"/>
                  </w:pPr>
                  <w:r w:rsidRPr="003C7E13">
                    <w:rPr>
                      <w:rFonts w:ascii="Simplified Arabic" w:hAnsi="Simplified Arabic" w:cs="Simplified Arabic"/>
                      <w:noProof/>
                      <w:rtl/>
                      <w:lang w:val="en-US"/>
                    </w:rPr>
                    <w:drawing>
                      <wp:inline distT="0" distB="0" distL="0" distR="0">
                        <wp:extent cx="1000125" cy="752475"/>
                        <wp:effectExtent l="19050" t="0" r="9525" b="0"/>
                        <wp:docPr id="2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321" cy="756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F51EB" w:rsidRDefault="00AF51EB" w:rsidP="00AF51EB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AF51EB" w:rsidRDefault="00AF51EB" w:rsidP="00AF51EB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AF51EB" w:rsidRDefault="00AF51EB" w:rsidP="00AF51EB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AF51EB" w:rsidRDefault="00AF51EB" w:rsidP="00AF51EB">
      <w:pPr>
        <w:bidi/>
        <w:spacing w:line="20" w:lineRule="atLeast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lang w:bidi="ar-MA"/>
        </w:rPr>
      </w:pPr>
    </w:p>
    <w:p w:rsidR="00A824B2" w:rsidRPr="00EC2254" w:rsidRDefault="00A824B2" w:rsidP="00AF51EB">
      <w:pPr>
        <w:bidi/>
        <w:spacing w:line="20" w:lineRule="atLeast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الاجتماع التشاوري مع اتحاد المغرب العربي والمنظمات الدولية الحكومية</w:t>
      </w:r>
    </w:p>
    <w:p w:rsidR="00A824B2" w:rsidRPr="00EC2254" w:rsidRDefault="00A824B2" w:rsidP="00A824B2">
      <w:pPr>
        <w:bidi/>
        <w:spacing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</w:pPr>
      <w:r w:rsidRPr="00EC2254">
        <w:rPr>
          <w:rFonts w:asciiTheme="majorBidi" w:hAnsiTheme="majorBidi" w:cs="Traditional Arabic" w:hint="cs"/>
          <w:b/>
          <w:bCs/>
          <w:color w:val="31849B" w:themeColor="accent5" w:themeShade="BF"/>
          <w:sz w:val="36"/>
          <w:szCs w:val="36"/>
          <w:rtl/>
          <w:lang w:bidi="ar-MA"/>
        </w:rPr>
        <w:t>العاملة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بشمال أفريقيا حول آفاق التكامل المغاربي </w:t>
      </w:r>
    </w:p>
    <w:p w:rsidR="00A824B2" w:rsidRPr="00EC2254" w:rsidRDefault="00A824B2" w:rsidP="00A824B2">
      <w:pPr>
        <w:bidi/>
        <w:spacing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40"/>
          <w:szCs w:val="40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في السياق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السوسيوسياسي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الجديد في المنطقة </w:t>
      </w:r>
    </w:p>
    <w:p w:rsidR="00A824B2" w:rsidRPr="00EC2254" w:rsidRDefault="00A824B2" w:rsidP="00A824B2">
      <w:pPr>
        <w:bidi/>
        <w:spacing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40"/>
          <w:szCs w:val="40"/>
          <w:rtl/>
          <w:lang w:bidi="ar-MA"/>
        </w:rPr>
      </w:pPr>
    </w:p>
    <w:p w:rsidR="00A824B2" w:rsidRPr="00EC2254" w:rsidRDefault="00A824B2" w:rsidP="00A824B2">
      <w:pPr>
        <w:bidi/>
        <w:spacing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الرباط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–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المغرب،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</w:t>
      </w:r>
      <w:r w:rsidRPr="00EC2254">
        <w:rPr>
          <w:rFonts w:asciiTheme="majorBidi" w:hAnsiTheme="majorBidi" w:cs="Traditional Arabic"/>
          <w:color w:val="31849B" w:themeColor="accent5" w:themeShade="BF"/>
          <w:sz w:val="28"/>
          <w:szCs w:val="28"/>
          <w:rtl/>
          <w:lang w:bidi="ar-MA"/>
        </w:rPr>
        <w:t>15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28"/>
          <w:szCs w:val="28"/>
          <w:rtl/>
          <w:lang w:bidi="ar-MA"/>
        </w:rPr>
        <w:t xml:space="preserve"> 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كانون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الثاني/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يناير </w:t>
      </w:r>
      <w:r w:rsidRPr="00EC2254">
        <w:rPr>
          <w:rFonts w:asciiTheme="majorBidi" w:hAnsiTheme="majorBidi" w:cs="Traditional Arabic"/>
          <w:color w:val="31849B" w:themeColor="accent5" w:themeShade="BF"/>
          <w:sz w:val="28"/>
          <w:szCs w:val="28"/>
          <w:rtl/>
          <w:lang w:bidi="ar-MA"/>
        </w:rPr>
        <w:t>2013</w:t>
      </w:r>
    </w:p>
    <w:p w:rsidR="00A824B2" w:rsidRDefault="00A824B2" w:rsidP="00A824B2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MA"/>
        </w:rPr>
      </w:pPr>
    </w:p>
    <w:p w:rsidR="00A824B2" w:rsidRPr="004A5F9C" w:rsidRDefault="00A824B2" w:rsidP="00A824B2">
      <w:pPr>
        <w:bidi/>
        <w:jc w:val="center"/>
        <w:rPr>
          <w:rFonts w:asciiTheme="majorBidi" w:hAnsiTheme="majorBidi" w:cs="Traditional Arabic"/>
          <w:b/>
          <w:bCs/>
          <w:sz w:val="48"/>
          <w:szCs w:val="48"/>
          <w:rtl/>
          <w:lang w:bidi="ar-MA"/>
        </w:rPr>
      </w:pPr>
      <w:r w:rsidRPr="004A5F9C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>مشروع برنامج العمل</w:t>
      </w:r>
    </w:p>
    <w:p w:rsidR="00A824B2" w:rsidRPr="00096C34" w:rsidRDefault="00A824B2" w:rsidP="00096C34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08:00-09:00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  <w:proofErr w:type="gram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تسجيل</w:t>
      </w:r>
      <w:proofErr w:type="gramEnd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المشاركين</w:t>
      </w:r>
    </w:p>
    <w:p w:rsidR="00A824B2" w:rsidRPr="00096C34" w:rsidRDefault="00A824B2" w:rsidP="00096C34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lang w:bidi="ar-MA"/>
        </w:rPr>
        <w:t>09:30-09:00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>جلسة الافتتاح (البند 1 من جدول الأعمال</w:t>
      </w:r>
      <w:proofErr w:type="spell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)</w:t>
      </w:r>
      <w:proofErr w:type="spellEnd"/>
    </w:p>
    <w:p w:rsidR="00A824B2" w:rsidRPr="00096C34" w:rsidRDefault="00A824B2" w:rsidP="00321FCA">
      <w:pPr>
        <w:bidi/>
        <w:spacing w:before="100" w:beforeAutospacing="1" w:after="100" w:afterAutospacing="1"/>
        <w:ind w:left="2124" w:hanging="2124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lang w:bidi="ar-MA"/>
        </w:rPr>
        <w:t>09 :30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-9:45</w:t>
      </w:r>
      <w:r w:rsidRPr="00096C34">
        <w:rPr>
          <w:rFonts w:ascii="Simplified Arabic" w:hAnsi="Simplified Arabic" w:cs="Simplified Arabic"/>
          <w:sz w:val="32"/>
          <w:szCs w:val="32"/>
          <w:lang w:bidi="ar-MA"/>
        </w:rPr>
        <w:t>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 xml:space="preserve">تقديم الورقة التمهيدية من طرف مكتب شمال إفريقيا التابع للجنة الاقتصادية لإفريقيا (البند </w:t>
      </w:r>
      <w:r w:rsidR="00321FCA">
        <w:rPr>
          <w:rFonts w:ascii="Simplified Arabic" w:hAnsi="Simplified Arabic" w:cs="Simplified Arabic"/>
          <w:sz w:val="32"/>
          <w:szCs w:val="32"/>
          <w:lang w:bidi="ar-MA"/>
        </w:rPr>
        <w:t>3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من جدول الأعمال</w:t>
      </w:r>
      <w:proofErr w:type="spell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)</w:t>
      </w:r>
      <w:proofErr w:type="spellEnd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</w:t>
      </w:r>
    </w:p>
    <w:p w:rsidR="00A824B2" w:rsidRPr="00096C34" w:rsidRDefault="00A824B2" w:rsidP="00AF51EB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>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9:45-10:00  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>مداخلة الأم</w:t>
      </w:r>
      <w:r w:rsidR="00AF51EB">
        <w:rPr>
          <w:rFonts w:ascii="Simplified Arabic" w:hAnsi="Simplified Arabic" w:cs="Simplified Arabic" w:hint="cs"/>
          <w:sz w:val="32"/>
          <w:szCs w:val="32"/>
          <w:rtl/>
          <w:lang w:bidi="ar-MA"/>
        </w:rPr>
        <w:t>انة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العام</w:t>
      </w:r>
      <w:r w:rsidR="00AF51EB">
        <w:rPr>
          <w:rFonts w:ascii="Simplified Arabic" w:hAnsi="Simplified Arabic" w:cs="Simplified Arabic" w:hint="cs"/>
          <w:sz w:val="32"/>
          <w:szCs w:val="32"/>
          <w:rtl/>
          <w:lang w:bidi="ar-MA"/>
        </w:rPr>
        <w:t>ة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لاتحاد المغرب العربي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</w:p>
    <w:p w:rsidR="00A824B2" w:rsidRPr="00096C34" w:rsidRDefault="00A824B2" w:rsidP="00AF51EB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10:00-10:30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  <w:proofErr w:type="gram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مداخلات</w:t>
      </w:r>
      <w:proofErr w:type="gramEnd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المنظمات الدولية</w:t>
      </w:r>
      <w:r w:rsidR="00AF51EB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 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الحكومية</w:t>
      </w:r>
    </w:p>
    <w:p w:rsidR="00A824B2" w:rsidRPr="00096C34" w:rsidRDefault="00A824B2" w:rsidP="00AF51EB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10:30-11:00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  <w:proofErr w:type="gram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استراحة</w:t>
      </w:r>
      <w:proofErr w:type="gramEnd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</w:t>
      </w:r>
    </w:p>
    <w:p w:rsidR="00A824B2" w:rsidRPr="00096C34" w:rsidRDefault="00A824B2" w:rsidP="00321FCA">
      <w:pPr>
        <w:bidi/>
        <w:spacing w:before="100" w:beforeAutospacing="1" w:after="100" w:afterAutospacing="1"/>
        <w:ind w:left="2124" w:hanging="2124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11:00-13:00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 xml:space="preserve">مناقشة التحديات والأولويات المرتبطة بإعادة إطلاق التكامل المغاربي (البند </w:t>
      </w:r>
      <w:r w:rsidR="00321FCA">
        <w:rPr>
          <w:rFonts w:ascii="Simplified Arabic" w:hAnsi="Simplified Arabic" w:cs="Simplified Arabic"/>
          <w:sz w:val="32"/>
          <w:szCs w:val="32"/>
          <w:lang w:bidi="ar-MA"/>
        </w:rPr>
        <w:t>4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من جدول الأعمال</w:t>
      </w:r>
      <w:proofErr w:type="spell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)</w:t>
      </w:r>
      <w:proofErr w:type="spellEnd"/>
    </w:p>
    <w:p w:rsidR="00A824B2" w:rsidRPr="00096C34" w:rsidRDefault="00A824B2" w:rsidP="00096C34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13:00-15:00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  <w:r w:rsidR="00AF51EB">
        <w:rPr>
          <w:rFonts w:ascii="Simplified Arabic" w:hAnsi="Simplified Arabic" w:cs="Simplified Arabic" w:hint="cs"/>
          <w:sz w:val="32"/>
          <w:szCs w:val="32"/>
          <w:rtl/>
          <w:lang w:bidi="ar-MA"/>
        </w:rPr>
        <w:t>فترة ال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غ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>ـ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ذاء</w:t>
      </w:r>
    </w:p>
    <w:p w:rsidR="00A824B2" w:rsidRPr="00096C34" w:rsidRDefault="00A824B2" w:rsidP="00096C34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15:00-16:30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</w:r>
      <w:proofErr w:type="gram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مواصلة</w:t>
      </w:r>
      <w:proofErr w:type="gramEnd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المناقش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>ات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</w:t>
      </w:r>
    </w:p>
    <w:p w:rsidR="00A824B2" w:rsidRPr="00096C34" w:rsidRDefault="00A824B2" w:rsidP="00321FCA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16:30-17:00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 xml:space="preserve">تلخيص الاستنتاجات والتوصيات (البند </w:t>
      </w:r>
      <w:r w:rsidR="00321FCA">
        <w:rPr>
          <w:rFonts w:ascii="Simplified Arabic" w:hAnsi="Simplified Arabic" w:cs="Simplified Arabic"/>
          <w:sz w:val="32"/>
          <w:szCs w:val="32"/>
          <w:lang w:bidi="ar-MA"/>
        </w:rPr>
        <w:t>5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من جدول الأعمال</w:t>
      </w:r>
      <w:proofErr w:type="spell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)</w:t>
      </w:r>
      <w:proofErr w:type="spellEnd"/>
    </w:p>
    <w:p w:rsidR="00A824B2" w:rsidRPr="00AF51EB" w:rsidRDefault="00A824B2" w:rsidP="00321FCA">
      <w:pPr>
        <w:bidi/>
        <w:spacing w:before="100" w:beforeAutospacing="1" w:after="100" w:afterAutospacing="1"/>
        <w:rPr>
          <w:rFonts w:asciiTheme="minorHAnsi" w:hAnsiTheme="minorHAnsi" w:cs="Simplified Arabic"/>
          <w:sz w:val="32"/>
          <w:szCs w:val="32"/>
          <w:lang w:bidi="ar-MA"/>
        </w:rPr>
      </w:pP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17:00-17:30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ab/>
        <w:t xml:space="preserve">اختتام الاجتماع (البند </w:t>
      </w:r>
      <w:r w:rsidR="00321FCA">
        <w:rPr>
          <w:rFonts w:ascii="Simplified Arabic" w:hAnsi="Simplified Arabic" w:cs="Simplified Arabic"/>
          <w:sz w:val="32"/>
          <w:szCs w:val="32"/>
          <w:lang w:bidi="ar-MA"/>
        </w:rPr>
        <w:t>6</w:t>
      </w:r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 xml:space="preserve"> من جدول الأعمال</w:t>
      </w:r>
      <w:proofErr w:type="spellStart"/>
      <w:r w:rsidRPr="00096C34">
        <w:rPr>
          <w:rFonts w:ascii="Simplified Arabic" w:hAnsi="Simplified Arabic" w:cs="Simplified Arabic"/>
          <w:sz w:val="32"/>
          <w:szCs w:val="32"/>
          <w:rtl/>
          <w:lang w:bidi="ar-MA"/>
        </w:rPr>
        <w:t>)</w:t>
      </w:r>
      <w:proofErr w:type="spellEnd"/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  <w:r>
        <w:rPr>
          <w:rFonts w:asciiTheme="majorHAnsi" w:hAnsiTheme="majorHAnsi"/>
          <w:noProof/>
          <w:sz w:val="28"/>
          <w:szCs w:val="28"/>
          <w:lang w:val="en-US" w:eastAsia="en-US"/>
        </w:rPr>
        <w:lastRenderedPageBreak/>
        <w:pict>
          <v:shape id="_x0000_s1030" type="#_x0000_t202" style="position:absolute;left:0;text-align:left;margin-left:421.35pt;margin-top:13.2pt;width:102.55pt;height:71.25pt;z-index:251664384" stroked="f">
            <v:textbox>
              <w:txbxContent>
                <w:p w:rsidR="00EC2254" w:rsidRDefault="00EC2254" w:rsidP="00EC2254">
                  <w:pPr>
                    <w:ind w:right="-226"/>
                  </w:pPr>
                  <w:r w:rsidRPr="003C7E13">
                    <w:rPr>
                      <w:rFonts w:ascii="Simplified Arabic" w:hAnsi="Simplified Arabic" w:cs="Simplified Arabic"/>
                      <w:noProof/>
                      <w:rtl/>
                      <w:lang w:val="en-US"/>
                    </w:rPr>
                    <w:drawing>
                      <wp:inline distT="0" distB="0" distL="0" distR="0">
                        <wp:extent cx="1000125" cy="752475"/>
                        <wp:effectExtent l="19050" t="0" r="9525" b="0"/>
                        <wp:docPr id="11" name="Image 1" descr="Logo N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321" cy="756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  <w:sz w:val="28"/>
          <w:szCs w:val="28"/>
          <w:lang w:val="en-US" w:eastAsia="en-US"/>
        </w:rPr>
        <w:pict>
          <v:shape id="_x0000_s1031" type="#_x0000_t202" style="position:absolute;left:0;text-align:left;margin-left:248.65pt;margin-top:22.95pt;width:172.7pt;height:61.5pt;z-index:251665408" stroked="f">
            <v:textbox>
              <w:txbxContent>
                <w:p w:rsidR="00EC2254" w:rsidRPr="00AF51EB" w:rsidRDefault="00EC2254" w:rsidP="00EC2254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proofErr w:type="gramStart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الأمم</w:t>
                  </w:r>
                  <w:proofErr w:type="gramEnd"/>
                  <w:r w:rsidRPr="00AF51EB">
                    <w:rPr>
                      <w:rFonts w:asciiTheme="majorBidi" w:hAnsiTheme="majorBidi" w:cs="Traditional Arabic" w:hint="cs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 xml:space="preserve"> المتحدة</w:t>
                  </w:r>
                </w:p>
                <w:p w:rsidR="00EC2254" w:rsidRPr="00AF51EB" w:rsidRDefault="00EC2254" w:rsidP="00EC2254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اللجنة الاقتصادية لأفريقيا</w:t>
                  </w:r>
                </w:p>
                <w:p w:rsidR="00EC2254" w:rsidRPr="00AF51EB" w:rsidRDefault="00EC2254" w:rsidP="00EC2254">
                  <w:pPr>
                    <w:bidi/>
                    <w:spacing w:line="168" w:lineRule="auto"/>
                    <w:ind w:left="28"/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lang w:bidi="ar-MA"/>
                    </w:rPr>
                  </w:pPr>
                  <w:r w:rsidRPr="00AF51EB">
                    <w:rPr>
                      <w:rFonts w:asciiTheme="majorBidi" w:hAnsiTheme="majorBidi" w:cs="Traditional Arabic"/>
                      <w:b/>
                      <w:bCs/>
                      <w:color w:val="365F91" w:themeColor="accent1" w:themeShade="BF"/>
                      <w:sz w:val="36"/>
                      <w:szCs w:val="36"/>
                      <w:rtl/>
                      <w:lang w:bidi="ar-MA"/>
                    </w:rPr>
                    <w:t>مكتب شمال أفريقيا</w:t>
                  </w:r>
                </w:p>
              </w:txbxContent>
            </v:textbox>
            <w10:wrap type="square"/>
          </v:shape>
        </w:pict>
      </w: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EC2254" w:rsidRDefault="00EC2254" w:rsidP="00EC2254">
      <w:pPr>
        <w:bidi/>
        <w:spacing w:line="20" w:lineRule="atLeast"/>
        <w:rPr>
          <w:rFonts w:asciiTheme="majorHAnsi" w:hAnsiTheme="majorHAnsi"/>
          <w:sz w:val="28"/>
          <w:szCs w:val="28"/>
          <w:lang w:val="en-US" w:eastAsia="en-US"/>
        </w:rPr>
      </w:pPr>
    </w:p>
    <w:p w:rsidR="00AF51EB" w:rsidRPr="00EC2254" w:rsidRDefault="00AF51EB" w:rsidP="00EC2254">
      <w:pPr>
        <w:bidi/>
        <w:spacing w:line="20" w:lineRule="atLeast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الاجتماع التشاوري مع اتحاد المغرب العربي والمنظمات الدولية الحكومية</w:t>
      </w:r>
    </w:p>
    <w:p w:rsidR="00AF51EB" w:rsidRPr="00EC2254" w:rsidRDefault="00AF51EB" w:rsidP="00EC2254">
      <w:pPr>
        <w:bidi/>
        <w:spacing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</w:pPr>
      <w:r w:rsidRPr="00EC2254">
        <w:rPr>
          <w:rFonts w:asciiTheme="majorBidi" w:hAnsiTheme="majorBidi" w:cs="Traditional Arabic" w:hint="cs"/>
          <w:b/>
          <w:bCs/>
          <w:color w:val="31849B" w:themeColor="accent5" w:themeShade="BF"/>
          <w:sz w:val="36"/>
          <w:szCs w:val="36"/>
          <w:rtl/>
          <w:lang w:bidi="ar-MA"/>
        </w:rPr>
        <w:t>العاملة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بشمال أفريقيا حول آفاق التكامل المغاربي</w:t>
      </w:r>
    </w:p>
    <w:p w:rsidR="00AF51EB" w:rsidRPr="00EC2254" w:rsidRDefault="00AF51EB" w:rsidP="00EC2254">
      <w:pPr>
        <w:bidi/>
        <w:spacing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40"/>
          <w:szCs w:val="40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في السياق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السوسيوسياسي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الجديد في المنطقة</w:t>
      </w:r>
    </w:p>
    <w:p w:rsidR="00AF51EB" w:rsidRPr="00EC2254" w:rsidRDefault="00AF51EB" w:rsidP="00EC2254">
      <w:pPr>
        <w:bidi/>
        <w:spacing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40"/>
          <w:szCs w:val="40"/>
          <w:rtl/>
          <w:lang w:bidi="ar-MA"/>
        </w:rPr>
      </w:pPr>
    </w:p>
    <w:p w:rsidR="00A824B2" w:rsidRPr="00EC2254" w:rsidRDefault="00AF51EB" w:rsidP="00EC2254">
      <w:pPr>
        <w:bidi/>
        <w:spacing w:line="168" w:lineRule="auto"/>
        <w:ind w:left="-567"/>
        <w:jc w:val="center"/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</w:pP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الرباط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–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المغرب،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</w:t>
      </w:r>
      <w:r w:rsidRPr="00EC2254">
        <w:rPr>
          <w:rFonts w:asciiTheme="majorBidi" w:hAnsiTheme="majorBidi" w:cs="Traditional Arabic"/>
          <w:color w:val="31849B" w:themeColor="accent5" w:themeShade="BF"/>
          <w:sz w:val="28"/>
          <w:szCs w:val="28"/>
          <w:rtl/>
          <w:lang w:bidi="ar-MA"/>
        </w:rPr>
        <w:t>15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28"/>
          <w:szCs w:val="28"/>
          <w:rtl/>
          <w:lang w:bidi="ar-MA"/>
        </w:rPr>
        <w:t xml:space="preserve"> </w:t>
      </w:r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كانون </w:t>
      </w:r>
      <w:proofErr w:type="spellStart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>الثاني/</w:t>
      </w:r>
      <w:proofErr w:type="spellEnd"/>
      <w:r w:rsidRPr="00EC2254">
        <w:rPr>
          <w:rFonts w:asciiTheme="majorBidi" w:hAnsiTheme="majorBidi" w:cs="Traditional Arabic"/>
          <w:b/>
          <w:bCs/>
          <w:color w:val="31849B" w:themeColor="accent5" w:themeShade="BF"/>
          <w:sz w:val="36"/>
          <w:szCs w:val="36"/>
          <w:rtl/>
          <w:lang w:bidi="ar-MA"/>
        </w:rPr>
        <w:t xml:space="preserve"> يناير </w:t>
      </w:r>
      <w:r w:rsidRPr="00EC2254">
        <w:rPr>
          <w:rFonts w:asciiTheme="majorBidi" w:hAnsiTheme="majorBidi" w:cs="Traditional Arabic"/>
          <w:color w:val="31849B" w:themeColor="accent5" w:themeShade="BF"/>
          <w:sz w:val="28"/>
          <w:szCs w:val="28"/>
          <w:rtl/>
          <w:lang w:bidi="ar-MA"/>
        </w:rPr>
        <w:t>2013</w:t>
      </w:r>
    </w:p>
    <w:p w:rsidR="00A824B2" w:rsidRDefault="00A824B2" w:rsidP="00A824B2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MA"/>
        </w:rPr>
      </w:pPr>
    </w:p>
    <w:p w:rsidR="00A824B2" w:rsidRPr="000A3844" w:rsidRDefault="00A824B2" w:rsidP="00A824B2">
      <w:pPr>
        <w:bidi/>
        <w:spacing w:line="20" w:lineRule="atLeast"/>
        <w:ind w:left="-567"/>
        <w:jc w:val="center"/>
        <w:rPr>
          <w:rFonts w:asciiTheme="majorBidi" w:hAnsiTheme="majorBidi" w:cs="Traditional Arabic"/>
          <w:b/>
          <w:bCs/>
          <w:sz w:val="48"/>
          <w:szCs w:val="48"/>
          <w:rtl/>
          <w:lang w:bidi="ar-MA"/>
        </w:rPr>
      </w:pPr>
      <w:r w:rsidRPr="000A3844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>مشروع جدول الأعمال</w:t>
      </w:r>
    </w:p>
    <w:p w:rsidR="00A824B2" w:rsidRPr="00096C34" w:rsidRDefault="00A824B2" w:rsidP="00A824B2">
      <w:pPr>
        <w:bidi/>
        <w:jc w:val="center"/>
        <w:rPr>
          <w:rFonts w:ascii="Simplified Arabic" w:hAnsi="Simplified Arabic" w:cs="Simplified Arabic"/>
          <w:sz w:val="28"/>
          <w:szCs w:val="28"/>
          <w:u w:val="single"/>
          <w:rtl/>
          <w:lang w:bidi="ar-MA"/>
        </w:rPr>
      </w:pPr>
    </w:p>
    <w:p w:rsidR="00A824B2" w:rsidRPr="00096C34" w:rsidRDefault="00A824B2" w:rsidP="006B5241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1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>جلسة الافتتاح</w:t>
      </w:r>
    </w:p>
    <w:p w:rsidR="00A824B2" w:rsidRPr="00096C34" w:rsidRDefault="00A824B2" w:rsidP="006B5241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2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>اعتماد جدول الأعمال</w:t>
      </w:r>
    </w:p>
    <w:p w:rsidR="00A824B2" w:rsidRPr="00096C34" w:rsidRDefault="00A824B2" w:rsidP="00AF51EB">
      <w:pPr>
        <w:bidi/>
        <w:spacing w:before="100" w:beforeAutospacing="1" w:after="100" w:afterAutospacing="1"/>
        <w:ind w:left="1410" w:hanging="1410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3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>تقديم الورقة التمهيدية التي أعدها مكتب شمال إفريقيا التابع للجنة الاقتصادية لإفريقيا</w:t>
      </w:r>
    </w:p>
    <w:p w:rsidR="00A824B2" w:rsidRPr="00096C34" w:rsidRDefault="00A824B2" w:rsidP="006B5241">
      <w:pPr>
        <w:bidi/>
        <w:spacing w:before="100" w:beforeAutospacing="1" w:after="100" w:afterAutospacing="1"/>
        <w:ind w:left="282" w:firstLine="1134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>كلمة الأمين العام لاتحاد المغرب العربي</w:t>
      </w:r>
    </w:p>
    <w:p w:rsidR="00A824B2" w:rsidRPr="00096C34" w:rsidRDefault="00A824B2" w:rsidP="006B5241">
      <w:pPr>
        <w:bidi/>
        <w:spacing w:before="100" w:beforeAutospacing="1" w:after="100" w:afterAutospacing="1"/>
        <w:ind w:left="282" w:firstLine="1134"/>
        <w:rPr>
          <w:rFonts w:ascii="Simplified Arabic" w:hAnsi="Simplified Arabic" w:cs="Simplified Arabic"/>
          <w:sz w:val="32"/>
          <w:szCs w:val="32"/>
          <w:rtl/>
          <w:lang w:bidi="ar-MA"/>
        </w:rPr>
      </w:pPr>
      <w:proofErr w:type="gramStart"/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>مداخلات</w:t>
      </w:r>
      <w:proofErr w:type="gramEnd"/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 المنظمات الدولية الحكومية والمنظمات المنتسبة</w:t>
      </w:r>
    </w:p>
    <w:p w:rsidR="00A824B2" w:rsidRPr="00096C34" w:rsidRDefault="00A824B2" w:rsidP="006B5241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4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>مناقشة التحديات والأولويات المرتبطة بإعادة إطلاق التكامل المغاربي</w:t>
      </w:r>
    </w:p>
    <w:p w:rsidR="00A824B2" w:rsidRPr="00096C34" w:rsidRDefault="00A824B2" w:rsidP="006B5241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5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>تلخيص الاستنتاجات والتوصيات</w:t>
      </w:r>
    </w:p>
    <w:p w:rsidR="00A824B2" w:rsidRPr="00096C34" w:rsidRDefault="00A824B2" w:rsidP="006B5241">
      <w:pPr>
        <w:bidi/>
        <w:spacing w:before="100" w:beforeAutospacing="1" w:after="100" w:afterAutospacing="1"/>
        <w:rPr>
          <w:rFonts w:ascii="Simplified Arabic" w:hAnsi="Simplified Arabic" w:cs="Simplified Arabic"/>
          <w:sz w:val="32"/>
          <w:szCs w:val="32"/>
          <w:rtl/>
          <w:lang w:bidi="ar-MA"/>
        </w:rPr>
      </w:pP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 xml:space="preserve">البند 6 </w:t>
      </w:r>
      <w:r w:rsidR="006B5241" w:rsidRPr="00096C34">
        <w:rPr>
          <w:rFonts w:ascii="Simplified Arabic" w:hAnsi="Simplified Arabic" w:cs="Simplified Arabic"/>
          <w:sz w:val="32"/>
          <w:szCs w:val="32"/>
          <w:lang w:bidi="ar-MA"/>
        </w:rPr>
        <w:t xml:space="preserve"> </w:t>
      </w:r>
      <w:r w:rsidRPr="00096C34">
        <w:rPr>
          <w:rFonts w:ascii="Simplified Arabic" w:hAnsi="Simplified Arabic" w:cs="Simplified Arabic" w:hint="cs"/>
          <w:sz w:val="32"/>
          <w:szCs w:val="32"/>
          <w:rtl/>
          <w:lang w:bidi="ar-MA"/>
        </w:rPr>
        <w:tab/>
        <w:t xml:space="preserve">اختتام الاجتماع </w:t>
      </w:r>
    </w:p>
    <w:p w:rsidR="00A824B2" w:rsidRPr="008F7FAB" w:rsidRDefault="00A824B2" w:rsidP="00A824B2">
      <w:pPr>
        <w:tabs>
          <w:tab w:val="left" w:pos="222"/>
        </w:tabs>
        <w:bidi/>
        <w:rPr>
          <w:sz w:val="28"/>
          <w:szCs w:val="28"/>
        </w:rPr>
      </w:pPr>
    </w:p>
    <w:p w:rsidR="00A824B2" w:rsidRDefault="00A824B2">
      <w:pPr>
        <w:rPr>
          <w:rFonts w:asciiTheme="majorHAnsi" w:hAnsiTheme="majorHAnsi"/>
          <w:sz w:val="28"/>
          <w:szCs w:val="28"/>
          <w:lang w:eastAsia="en-US"/>
        </w:rPr>
      </w:pPr>
    </w:p>
    <w:p w:rsidR="00D923ED" w:rsidRPr="00FF0D99" w:rsidRDefault="00D923ED" w:rsidP="00D923ED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</w:p>
    <w:p w:rsidR="00D923ED" w:rsidRDefault="00D923ED">
      <w:pPr>
        <w:rPr>
          <w:rFonts w:asciiTheme="majorHAnsi" w:hAnsiTheme="majorHAnsi"/>
          <w:sz w:val="28"/>
          <w:szCs w:val="28"/>
          <w:lang w:eastAsia="en-US"/>
        </w:rPr>
      </w:pPr>
    </w:p>
    <w:p w:rsidR="00FD5BB2" w:rsidRPr="007C0EF7" w:rsidRDefault="00FD5BB2" w:rsidP="004A78A6">
      <w:pPr>
        <w:autoSpaceDE w:val="0"/>
        <w:autoSpaceDN w:val="0"/>
        <w:spacing w:after="600" w:line="360" w:lineRule="auto"/>
        <w:ind w:left="2124" w:hanging="2124"/>
        <w:rPr>
          <w:rFonts w:asciiTheme="majorHAnsi" w:hAnsiTheme="majorHAnsi"/>
          <w:b/>
          <w:bCs/>
          <w:i/>
          <w:iCs/>
          <w:sz w:val="28"/>
          <w:szCs w:val="28"/>
          <w:lang w:eastAsia="en-US"/>
        </w:rPr>
      </w:pPr>
    </w:p>
    <w:sectPr w:rsidR="00FD5BB2" w:rsidRPr="007C0EF7" w:rsidSect="00AF51EB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E3FAA"/>
    <w:multiLevelType w:val="hybridMultilevel"/>
    <w:tmpl w:val="9F38D0C2"/>
    <w:lvl w:ilvl="0" w:tplc="BADAD854">
      <w:numFmt w:val="bullet"/>
      <w:lvlText w:val="-"/>
      <w:lvlJc w:val="left"/>
      <w:pPr>
        <w:ind w:left="2625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>
    <w:nsid w:val="61AA7AA8"/>
    <w:multiLevelType w:val="hybridMultilevel"/>
    <w:tmpl w:val="BD062B5A"/>
    <w:lvl w:ilvl="0" w:tplc="EAC88D9A">
      <w:start w:val="15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BAA"/>
    <w:rsid w:val="00096C34"/>
    <w:rsid w:val="000D756F"/>
    <w:rsid w:val="00207F96"/>
    <w:rsid w:val="002F2D74"/>
    <w:rsid w:val="00321FCA"/>
    <w:rsid w:val="00413CEA"/>
    <w:rsid w:val="004A78A6"/>
    <w:rsid w:val="0059515E"/>
    <w:rsid w:val="005D1440"/>
    <w:rsid w:val="0069380E"/>
    <w:rsid w:val="006B5241"/>
    <w:rsid w:val="006D5F4D"/>
    <w:rsid w:val="007C0EF7"/>
    <w:rsid w:val="007E2BAA"/>
    <w:rsid w:val="008C2A26"/>
    <w:rsid w:val="008C3577"/>
    <w:rsid w:val="008F028B"/>
    <w:rsid w:val="00A824B2"/>
    <w:rsid w:val="00AF51EB"/>
    <w:rsid w:val="00D923ED"/>
    <w:rsid w:val="00E141E3"/>
    <w:rsid w:val="00EC2254"/>
    <w:rsid w:val="00F62E8D"/>
    <w:rsid w:val="00FD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BAA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4A78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78A6"/>
    <w:rPr>
      <w:rFonts w:ascii="Arial" w:eastAsia="Times New Roman" w:hAnsi="Arial"/>
      <w:b/>
      <w:bCs/>
      <w:kern w:val="32"/>
      <w:sz w:val="32"/>
      <w:szCs w:val="32"/>
      <w:lang w:val="fr-FR" w:eastAsia="fr-FR"/>
    </w:rPr>
  </w:style>
  <w:style w:type="paragraph" w:styleId="Corpsdetexte">
    <w:name w:val="Body Text"/>
    <w:basedOn w:val="Normal"/>
    <w:link w:val="CorpsdetexteCar"/>
    <w:semiHidden/>
    <w:rsid w:val="004A78A6"/>
    <w:pPr>
      <w:spacing w:line="360" w:lineRule="auto"/>
      <w:jc w:val="both"/>
    </w:pPr>
    <w:rPr>
      <w:rFonts w:ascii="CG Times" w:hAnsi="CG Times"/>
      <w:sz w:val="26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semiHidden/>
    <w:rsid w:val="004A78A6"/>
    <w:rPr>
      <w:rFonts w:ascii="CG Times" w:eastAsia="Times New Roman" w:hAnsi="CG Times" w:cs="Times New Roman"/>
      <w:sz w:val="26"/>
      <w:lang w:val="fr-FR"/>
    </w:rPr>
  </w:style>
  <w:style w:type="paragraph" w:styleId="Lgende">
    <w:name w:val="caption"/>
    <w:basedOn w:val="Normal"/>
    <w:next w:val="Normal"/>
    <w:qFormat/>
    <w:rsid w:val="004A78A6"/>
    <w:pPr>
      <w:jc w:val="center"/>
    </w:pPr>
    <w:rPr>
      <w:rFonts w:ascii="Tahoma" w:hAnsi="Tahoma" w:cs="Tahoma"/>
      <w:i/>
      <w:iCs/>
      <w:spacing w:val="-2"/>
      <w:szCs w:val="20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2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A26"/>
    <w:rPr>
      <w:rFonts w:ascii="Tahoma" w:eastAsia="Times New Roman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A824B2"/>
    <w:pPr>
      <w:spacing w:before="120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Abdoul</dc:creator>
  <cp:keywords/>
  <dc:description/>
  <cp:lastModifiedBy> Mosseddek</cp:lastModifiedBy>
  <cp:revision>4</cp:revision>
  <cp:lastPrinted>2013-01-14T16:45:00Z</cp:lastPrinted>
  <dcterms:created xsi:type="dcterms:W3CDTF">2013-01-14T16:03:00Z</dcterms:created>
  <dcterms:modified xsi:type="dcterms:W3CDTF">2013-01-14T16:48:00Z</dcterms:modified>
</cp:coreProperties>
</file>