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32" w:rsidRPr="00084AC1" w:rsidRDefault="00161632" w:rsidP="00084AC1">
      <w:pPr>
        <w:pStyle w:val="Corpsdetexte"/>
        <w:jc w:val="center"/>
        <w:rPr>
          <w:rFonts w:ascii="Cambria" w:hAnsi="Cambria"/>
          <w:color w:val="000000" w:themeColor="text1"/>
        </w:rPr>
      </w:pPr>
      <w:r w:rsidRPr="00084AC1">
        <w:rPr>
          <w:rFonts w:ascii="Cambria" w:hAnsi="Cambria"/>
          <w:color w:val="000000" w:themeColor="text1"/>
        </w:rPr>
        <w:t>Vingt-septième réunion du Comité intergouvernemental d’experts (CIE)</w:t>
      </w:r>
    </w:p>
    <w:p w:rsidR="00161632" w:rsidRPr="00084AC1" w:rsidRDefault="00161632" w:rsidP="00084AC1">
      <w:pPr>
        <w:pStyle w:val="Corpsdetexte"/>
        <w:jc w:val="center"/>
        <w:rPr>
          <w:rFonts w:ascii="Cambria" w:hAnsi="Cambria"/>
          <w:i/>
          <w:iCs/>
          <w:color w:val="000000" w:themeColor="text1"/>
        </w:rPr>
      </w:pPr>
      <w:r w:rsidRPr="00084AC1">
        <w:rPr>
          <w:rFonts w:ascii="Cambria" w:hAnsi="Cambria"/>
          <w:i/>
          <w:iCs/>
          <w:color w:val="000000" w:themeColor="text1"/>
        </w:rPr>
        <w:t>Sous le thème</w:t>
      </w:r>
    </w:p>
    <w:p w:rsidR="00161632" w:rsidRPr="00084AC1" w:rsidRDefault="00161632" w:rsidP="00DF0F0F">
      <w:pPr>
        <w:pStyle w:val="Corpsdetexte"/>
        <w:jc w:val="center"/>
        <w:rPr>
          <w:rFonts w:ascii="Cambria" w:hAnsi="Cambria"/>
          <w:i/>
          <w:iCs/>
          <w:color w:val="000000" w:themeColor="text1"/>
        </w:rPr>
      </w:pPr>
      <w:r w:rsidRPr="00084AC1">
        <w:rPr>
          <w:rFonts w:ascii="Cambria" w:hAnsi="Cambria"/>
          <w:i/>
          <w:iCs/>
          <w:color w:val="000000" w:themeColor="text1"/>
        </w:rPr>
        <w:t>« Libérer le potentiel de l’Afrique en tant que pôle de croissance dans le monde</w:t>
      </w:r>
      <w:r w:rsidR="00DF0F0F">
        <w:rPr>
          <w:rFonts w:ascii="Cambria" w:hAnsi="Cambria"/>
          <w:i/>
          <w:iCs/>
          <w:color w:val="000000" w:themeColor="text1"/>
        </w:rPr>
        <w:t xml:space="preserve">: </w:t>
      </w:r>
      <w:r w:rsidR="00DF0F0F" w:rsidRPr="00DF0F0F">
        <w:rPr>
          <w:rFonts w:ascii="Cambria" w:hAnsi="Cambria"/>
          <w:i/>
          <w:iCs/>
          <w:color w:val="000000" w:themeColor="text1"/>
        </w:rPr>
        <w:t>le rôle de l’Afrique du Nord</w:t>
      </w:r>
      <w:r w:rsidRPr="00084AC1">
        <w:rPr>
          <w:rFonts w:ascii="Cambria" w:hAnsi="Cambria"/>
          <w:i/>
          <w:iCs/>
          <w:color w:val="000000" w:themeColor="text1"/>
        </w:rPr>
        <w:t> </w:t>
      </w:r>
      <w:bookmarkStart w:id="0" w:name="OLE_LINK3"/>
      <w:bookmarkStart w:id="1" w:name="OLE_LINK4"/>
      <w:r w:rsidRPr="00084AC1">
        <w:rPr>
          <w:rFonts w:ascii="Cambria" w:hAnsi="Cambria"/>
          <w:i/>
          <w:iCs/>
          <w:color w:val="000000" w:themeColor="text1"/>
        </w:rPr>
        <w:t>»</w:t>
      </w:r>
      <w:bookmarkEnd w:id="0"/>
      <w:bookmarkEnd w:id="1"/>
    </w:p>
    <w:p w:rsidR="00161632" w:rsidRPr="00084AC1" w:rsidRDefault="00161632" w:rsidP="00084AC1">
      <w:pPr>
        <w:pStyle w:val="Corpsdetexte"/>
        <w:jc w:val="center"/>
        <w:rPr>
          <w:rFonts w:ascii="Cambria" w:hAnsi="Cambria"/>
          <w:color w:val="000000" w:themeColor="text1"/>
        </w:rPr>
      </w:pPr>
    </w:p>
    <w:p w:rsidR="00161632" w:rsidRPr="00084AC1" w:rsidRDefault="00161632" w:rsidP="00084AC1">
      <w:pPr>
        <w:pStyle w:val="Corpsdetexte"/>
        <w:jc w:val="center"/>
        <w:rPr>
          <w:rFonts w:ascii="Cambria" w:hAnsi="Cambria"/>
          <w:color w:val="000000" w:themeColor="text1"/>
        </w:rPr>
      </w:pPr>
      <w:r w:rsidRPr="00084AC1">
        <w:rPr>
          <w:rFonts w:ascii="Cambria" w:hAnsi="Cambria"/>
          <w:color w:val="000000" w:themeColor="text1"/>
        </w:rPr>
        <w:t>Rabat, Maroc, 6 – 9 mars 2012</w:t>
      </w:r>
    </w:p>
    <w:p w:rsidR="00161632" w:rsidRPr="00084AC1" w:rsidRDefault="00161632" w:rsidP="00084AC1">
      <w:pPr>
        <w:pStyle w:val="Corpsdetexte"/>
        <w:jc w:val="center"/>
        <w:rPr>
          <w:rFonts w:ascii="Cambria" w:hAnsi="Cambria"/>
          <w:color w:val="000000" w:themeColor="text1"/>
        </w:rPr>
      </w:pPr>
    </w:p>
    <w:p w:rsidR="004A3F23" w:rsidRPr="00084AC1" w:rsidRDefault="004A3F23" w:rsidP="00084AC1">
      <w:pPr>
        <w:pStyle w:val="Corpsdetexte"/>
        <w:jc w:val="center"/>
        <w:rPr>
          <w:rFonts w:ascii="Cambria" w:hAnsi="Cambria"/>
          <w:color w:val="000000" w:themeColor="text1"/>
        </w:rPr>
      </w:pPr>
    </w:p>
    <w:p w:rsidR="00161632" w:rsidRPr="00C006F2" w:rsidRDefault="00161632" w:rsidP="00C006F2">
      <w:pPr>
        <w:pStyle w:val="Corpsdetexte"/>
        <w:jc w:val="center"/>
        <w:rPr>
          <w:rFonts w:ascii="Cambria" w:hAnsi="Cambria"/>
          <w:color w:val="000000" w:themeColor="text1"/>
          <w:lang w:val="en-US"/>
        </w:rPr>
      </w:pPr>
      <w:r w:rsidRPr="00C006F2">
        <w:rPr>
          <w:rFonts w:ascii="Cambria" w:hAnsi="Cambria"/>
          <w:color w:val="000000" w:themeColor="text1"/>
          <w:lang w:val="en-US"/>
        </w:rPr>
        <w:t>Twenty-</w:t>
      </w:r>
      <w:r w:rsidR="00C006F2" w:rsidRPr="00C006F2">
        <w:rPr>
          <w:rFonts w:ascii="Cambria" w:hAnsi="Cambria"/>
          <w:color w:val="000000" w:themeColor="text1"/>
          <w:lang w:val="en-US"/>
        </w:rPr>
        <w:t>S</w:t>
      </w:r>
      <w:r w:rsidRPr="00C006F2">
        <w:rPr>
          <w:rFonts w:ascii="Cambria" w:hAnsi="Cambria"/>
          <w:color w:val="000000" w:themeColor="text1"/>
          <w:lang w:val="en-US"/>
        </w:rPr>
        <w:t xml:space="preserve">eventh </w:t>
      </w:r>
      <w:r w:rsidR="00C006F2">
        <w:rPr>
          <w:rFonts w:ascii="Cambria" w:hAnsi="Cambria"/>
          <w:color w:val="000000" w:themeColor="text1"/>
          <w:lang w:val="en-US"/>
        </w:rPr>
        <w:t>M</w:t>
      </w:r>
      <w:r w:rsidRPr="00C006F2">
        <w:rPr>
          <w:rFonts w:ascii="Cambria" w:hAnsi="Cambria"/>
          <w:color w:val="000000" w:themeColor="text1"/>
          <w:lang w:val="en-US"/>
        </w:rPr>
        <w:t>eeting of the Intergovernmental Committee of experts (ice)</w:t>
      </w:r>
    </w:p>
    <w:p w:rsidR="00161632" w:rsidRPr="00CC084F" w:rsidRDefault="00161632" w:rsidP="00C006F2">
      <w:pPr>
        <w:pStyle w:val="Corpsdetexte"/>
        <w:jc w:val="center"/>
        <w:rPr>
          <w:rFonts w:ascii="Cambria" w:hAnsi="Cambria"/>
          <w:i/>
          <w:iCs/>
          <w:color w:val="000000" w:themeColor="text1"/>
          <w:lang w:val="en-US"/>
        </w:rPr>
      </w:pPr>
      <w:r w:rsidRPr="00CC084F">
        <w:rPr>
          <w:rFonts w:ascii="Cambria" w:hAnsi="Cambria"/>
          <w:i/>
          <w:iCs/>
          <w:color w:val="000000" w:themeColor="text1"/>
          <w:lang w:val="en-US"/>
        </w:rPr>
        <w:t xml:space="preserve">Under the </w:t>
      </w:r>
      <w:r w:rsidR="00C006F2" w:rsidRPr="00CC084F">
        <w:rPr>
          <w:rFonts w:ascii="Cambria" w:hAnsi="Cambria"/>
          <w:i/>
          <w:iCs/>
          <w:color w:val="000000" w:themeColor="text1"/>
          <w:lang w:val="en-US"/>
        </w:rPr>
        <w:t>T</w:t>
      </w:r>
      <w:r w:rsidRPr="00CC084F">
        <w:rPr>
          <w:rFonts w:ascii="Cambria" w:hAnsi="Cambria"/>
          <w:i/>
          <w:iCs/>
          <w:color w:val="000000" w:themeColor="text1"/>
          <w:lang w:val="en-US"/>
        </w:rPr>
        <w:t>heme</w:t>
      </w:r>
    </w:p>
    <w:p w:rsidR="00161632" w:rsidRPr="00084AC1" w:rsidRDefault="004A3F23" w:rsidP="00DF0F0F">
      <w:pPr>
        <w:pStyle w:val="Corpsdetexte"/>
        <w:jc w:val="center"/>
        <w:rPr>
          <w:rFonts w:ascii="Cambria" w:hAnsi="Cambria"/>
          <w:i/>
          <w:iCs/>
          <w:color w:val="000000" w:themeColor="text1"/>
          <w:lang w:val="en-US"/>
        </w:rPr>
      </w:pPr>
      <w:r w:rsidRPr="00084AC1">
        <w:rPr>
          <w:rFonts w:ascii="Cambria" w:hAnsi="Cambria"/>
          <w:i/>
          <w:iCs/>
          <w:color w:val="000000" w:themeColor="text1"/>
          <w:lang w:val="en-US"/>
        </w:rPr>
        <w:t>«</w:t>
      </w:r>
      <w:r w:rsidR="00161632" w:rsidRPr="00084AC1">
        <w:rPr>
          <w:rFonts w:ascii="Cambria" w:hAnsi="Cambria"/>
          <w:i/>
          <w:iCs/>
          <w:color w:val="000000" w:themeColor="text1"/>
          <w:lang w:val="en-US"/>
        </w:rPr>
        <w:t>Unleashing Africa's Potential as a Pole of Global Growth</w:t>
      </w:r>
      <w:r w:rsidR="00DF0F0F">
        <w:rPr>
          <w:rFonts w:ascii="Cambria" w:hAnsi="Cambria"/>
          <w:i/>
          <w:iCs/>
          <w:color w:val="000000" w:themeColor="text1"/>
          <w:lang w:val="en-US"/>
        </w:rPr>
        <w:t>: The Role of North Africa</w:t>
      </w:r>
      <w:r w:rsidRPr="00084AC1">
        <w:rPr>
          <w:rFonts w:ascii="Cambria" w:hAnsi="Cambria"/>
          <w:i/>
          <w:iCs/>
          <w:color w:val="000000" w:themeColor="text1"/>
          <w:lang w:val="en-US"/>
        </w:rPr>
        <w:t>»</w:t>
      </w:r>
    </w:p>
    <w:p w:rsidR="000734C8" w:rsidRPr="00084AC1" w:rsidRDefault="000734C8" w:rsidP="00084AC1">
      <w:pPr>
        <w:pStyle w:val="Corpsdetexte"/>
        <w:jc w:val="center"/>
        <w:rPr>
          <w:rFonts w:ascii="Cambria" w:hAnsi="Cambria"/>
          <w:color w:val="000000" w:themeColor="text1"/>
          <w:lang w:val="en-US"/>
        </w:rPr>
      </w:pPr>
    </w:p>
    <w:p w:rsidR="000734C8" w:rsidRPr="00084AC1" w:rsidRDefault="000734C8" w:rsidP="00084AC1">
      <w:pPr>
        <w:pStyle w:val="Corpsdetexte"/>
        <w:jc w:val="center"/>
        <w:rPr>
          <w:rFonts w:ascii="Cambria" w:hAnsi="Cambria"/>
          <w:color w:val="000000" w:themeColor="text1"/>
        </w:rPr>
      </w:pPr>
      <w:bookmarkStart w:id="2" w:name="OLE_LINK22"/>
      <w:bookmarkStart w:id="3" w:name="OLE_LINK23"/>
      <w:r w:rsidRPr="00084AC1">
        <w:rPr>
          <w:rFonts w:ascii="Cambria" w:hAnsi="Cambria"/>
          <w:color w:val="000000" w:themeColor="text1"/>
        </w:rPr>
        <w:t>Rabat, Morocco, 6-9 March 2012</w:t>
      </w:r>
    </w:p>
    <w:bookmarkEnd w:id="2"/>
    <w:bookmarkEnd w:id="3"/>
    <w:p w:rsidR="000734C8" w:rsidRPr="00084AC1" w:rsidRDefault="000734C8" w:rsidP="00C006F2">
      <w:pPr>
        <w:pStyle w:val="Corpsdetexte"/>
        <w:bidi/>
        <w:jc w:val="center"/>
        <w:rPr>
          <w:rFonts w:ascii="Cambria" w:hAnsi="Cambria"/>
          <w:color w:val="000000" w:themeColor="text1"/>
        </w:rPr>
      </w:pPr>
    </w:p>
    <w:p w:rsidR="000734C8" w:rsidRPr="00084AC1" w:rsidRDefault="000734C8" w:rsidP="00C006F2">
      <w:pPr>
        <w:pStyle w:val="Corpsdetexte"/>
        <w:bidi/>
        <w:jc w:val="center"/>
        <w:rPr>
          <w:rFonts w:ascii="Cambria" w:hAnsi="Cambria"/>
          <w:color w:val="000000" w:themeColor="text1"/>
          <w:sz w:val="28"/>
          <w:szCs w:val="28"/>
          <w:rtl/>
        </w:rPr>
      </w:pPr>
      <w:r w:rsidRPr="00084AC1">
        <w:rPr>
          <w:rFonts w:ascii="Cambria" w:hAnsi="Cambria"/>
          <w:color w:val="000000" w:themeColor="text1"/>
          <w:sz w:val="28"/>
          <w:szCs w:val="28"/>
          <w:rtl/>
        </w:rPr>
        <w:t>الاجتماع</w:t>
      </w:r>
      <w:r w:rsidRPr="00084AC1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Pr="00084AC1">
        <w:rPr>
          <w:rFonts w:ascii="Cambria" w:hAnsi="Cambria" w:hint="cs"/>
          <w:color w:val="000000" w:themeColor="text1"/>
          <w:sz w:val="28"/>
          <w:szCs w:val="28"/>
          <w:rtl/>
        </w:rPr>
        <w:t>السابع</w:t>
      </w:r>
      <w:r w:rsidRPr="00084AC1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Pr="00084AC1">
        <w:rPr>
          <w:rFonts w:ascii="Cambria" w:hAnsi="Cambria"/>
          <w:color w:val="000000" w:themeColor="text1"/>
          <w:sz w:val="28"/>
          <w:szCs w:val="28"/>
          <w:rtl/>
        </w:rPr>
        <w:t>والعشرون</w:t>
      </w:r>
      <w:r w:rsidRPr="00084AC1">
        <w:rPr>
          <w:rFonts w:ascii="Cambria" w:hAnsi="Cambria"/>
          <w:color w:val="000000" w:themeColor="text1"/>
          <w:sz w:val="28"/>
          <w:szCs w:val="28"/>
        </w:rPr>
        <w:t xml:space="preserve"> </w:t>
      </w:r>
      <w:bookmarkStart w:id="4" w:name="OLE_LINK20"/>
      <w:bookmarkStart w:id="5" w:name="OLE_LINK21"/>
      <w:r w:rsidRPr="00084AC1">
        <w:rPr>
          <w:rFonts w:ascii="Cambria" w:hAnsi="Cambria"/>
          <w:color w:val="000000" w:themeColor="text1"/>
          <w:sz w:val="28"/>
          <w:szCs w:val="28"/>
          <w:rtl/>
        </w:rPr>
        <w:t>للجنة</w:t>
      </w:r>
      <w:r w:rsidRPr="00084AC1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Pr="00084AC1">
        <w:rPr>
          <w:rFonts w:ascii="Cambria" w:hAnsi="Cambria"/>
          <w:color w:val="000000" w:themeColor="text1"/>
          <w:sz w:val="28"/>
          <w:szCs w:val="28"/>
          <w:rtl/>
        </w:rPr>
        <w:t>الخبراء</w:t>
      </w:r>
      <w:r w:rsidRPr="00084AC1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Pr="00084AC1">
        <w:rPr>
          <w:rFonts w:ascii="Cambria" w:hAnsi="Cambria"/>
          <w:color w:val="000000" w:themeColor="text1"/>
          <w:sz w:val="28"/>
          <w:szCs w:val="28"/>
          <w:rtl/>
        </w:rPr>
        <w:t>الحكومیة</w:t>
      </w:r>
      <w:r w:rsidRPr="00084AC1">
        <w:rPr>
          <w:rFonts w:ascii="Cambria" w:hAnsi="Cambria"/>
          <w:color w:val="000000" w:themeColor="text1"/>
          <w:sz w:val="28"/>
          <w:szCs w:val="28"/>
        </w:rPr>
        <w:t xml:space="preserve"> </w:t>
      </w:r>
      <w:r w:rsidRPr="00084AC1">
        <w:rPr>
          <w:rFonts w:ascii="Cambria" w:hAnsi="Cambria"/>
          <w:color w:val="000000" w:themeColor="text1"/>
          <w:sz w:val="28"/>
          <w:szCs w:val="28"/>
          <w:rtl/>
        </w:rPr>
        <w:t>الدولیة</w:t>
      </w:r>
      <w:bookmarkEnd w:id="4"/>
      <w:bookmarkEnd w:id="5"/>
    </w:p>
    <w:p w:rsidR="000734C8" w:rsidRPr="00084AC1" w:rsidRDefault="00CC084F" w:rsidP="00C006F2">
      <w:pPr>
        <w:pStyle w:val="Corpsdetexte"/>
        <w:bidi/>
        <w:jc w:val="center"/>
        <w:rPr>
          <w:rFonts w:ascii="Cambria" w:hAnsi="Cambria"/>
          <w:i/>
          <w:iCs/>
          <w:color w:val="000000" w:themeColor="text1"/>
          <w:sz w:val="28"/>
          <w:szCs w:val="28"/>
          <w:rtl/>
        </w:rPr>
      </w:pPr>
      <w:r>
        <w:rPr>
          <w:rFonts w:ascii="Cambria" w:hAnsi="Cambria" w:hint="cs"/>
          <w:i/>
          <w:iCs/>
          <w:color w:val="000000" w:themeColor="text1"/>
          <w:sz w:val="28"/>
          <w:szCs w:val="28"/>
          <w:rtl/>
          <w:lang w:bidi="ar-MA"/>
        </w:rPr>
        <w:t>حول</w:t>
      </w:r>
      <w:r w:rsidR="000734C8" w:rsidRPr="00084AC1">
        <w:rPr>
          <w:rFonts w:ascii="Cambria" w:hAnsi="Cambria" w:hint="cs"/>
          <w:i/>
          <w:iCs/>
          <w:color w:val="000000" w:themeColor="text1"/>
          <w:sz w:val="28"/>
          <w:szCs w:val="28"/>
          <w:rtl/>
        </w:rPr>
        <w:t xml:space="preserve"> موضوع</w:t>
      </w:r>
    </w:p>
    <w:p w:rsidR="000734C8" w:rsidRPr="00084AC1" w:rsidRDefault="00084AC1" w:rsidP="00DF0F0F">
      <w:pPr>
        <w:pStyle w:val="Corpsdetexte"/>
        <w:bidi/>
        <w:jc w:val="center"/>
        <w:rPr>
          <w:rFonts w:ascii="Cambria" w:hAnsi="Cambria"/>
          <w:i/>
          <w:iCs/>
          <w:color w:val="000000" w:themeColor="text1"/>
          <w:sz w:val="28"/>
          <w:szCs w:val="28"/>
        </w:rPr>
      </w:pPr>
      <w:proofErr w:type="spellStart"/>
      <w:r w:rsidRPr="00084AC1">
        <w:rPr>
          <w:rFonts w:ascii="Cambria" w:hAnsi="Cambria" w:hint="cs"/>
          <w:i/>
          <w:iCs/>
          <w:color w:val="000000" w:themeColor="text1"/>
          <w:sz w:val="28"/>
          <w:szCs w:val="28"/>
          <w:rtl/>
        </w:rPr>
        <w:t>"</w:t>
      </w:r>
      <w:proofErr w:type="spellEnd"/>
      <w:r w:rsidRPr="00084AC1">
        <w:rPr>
          <w:rFonts w:ascii="Cambria" w:hAnsi="Cambria" w:hint="cs"/>
          <w:i/>
          <w:iCs/>
          <w:color w:val="000000" w:themeColor="text1"/>
          <w:sz w:val="28"/>
          <w:szCs w:val="28"/>
          <w:rtl/>
        </w:rPr>
        <w:t xml:space="preserve"> </w:t>
      </w:r>
      <w:r w:rsidR="000734C8" w:rsidRPr="00084AC1">
        <w:rPr>
          <w:rFonts w:ascii="Cambria" w:hAnsi="Cambria"/>
          <w:i/>
          <w:iCs/>
          <w:color w:val="000000" w:themeColor="text1"/>
          <w:sz w:val="28"/>
          <w:szCs w:val="28"/>
          <w:rtl/>
        </w:rPr>
        <w:t xml:space="preserve">تحرير </w:t>
      </w:r>
      <w:r w:rsidRPr="00084AC1">
        <w:rPr>
          <w:rFonts w:ascii="Cambria" w:hAnsi="Cambria" w:hint="cs"/>
          <w:i/>
          <w:iCs/>
          <w:color w:val="000000" w:themeColor="text1"/>
          <w:sz w:val="28"/>
          <w:szCs w:val="28"/>
          <w:rtl/>
        </w:rPr>
        <w:t>طاقات</w:t>
      </w:r>
      <w:r w:rsidR="000734C8" w:rsidRPr="00084AC1">
        <w:rPr>
          <w:rFonts w:ascii="Cambria" w:hAnsi="Cambria"/>
          <w:i/>
          <w:iCs/>
          <w:color w:val="000000" w:themeColor="text1"/>
          <w:sz w:val="28"/>
          <w:szCs w:val="28"/>
          <w:rtl/>
        </w:rPr>
        <w:t xml:space="preserve"> </w:t>
      </w:r>
      <w:r w:rsidR="000734C8" w:rsidRPr="00084AC1">
        <w:rPr>
          <w:rFonts w:ascii="Cambria" w:hAnsi="Cambria" w:hint="cs"/>
          <w:i/>
          <w:iCs/>
          <w:color w:val="000000" w:themeColor="text1"/>
          <w:sz w:val="28"/>
          <w:szCs w:val="28"/>
          <w:rtl/>
        </w:rPr>
        <w:t>أ</w:t>
      </w:r>
      <w:r w:rsidR="000734C8" w:rsidRPr="00084AC1">
        <w:rPr>
          <w:rFonts w:ascii="Cambria" w:hAnsi="Cambria"/>
          <w:i/>
          <w:iCs/>
          <w:color w:val="000000" w:themeColor="text1"/>
          <w:sz w:val="28"/>
          <w:szCs w:val="28"/>
          <w:rtl/>
        </w:rPr>
        <w:t xml:space="preserve">فريقيا </w:t>
      </w:r>
      <w:r w:rsidRPr="00084AC1">
        <w:rPr>
          <w:rFonts w:ascii="Cambria" w:hAnsi="Cambria" w:hint="cs"/>
          <w:i/>
          <w:iCs/>
          <w:color w:val="000000" w:themeColor="text1"/>
          <w:sz w:val="28"/>
          <w:szCs w:val="28"/>
          <w:rtl/>
        </w:rPr>
        <w:t>ك</w:t>
      </w:r>
      <w:r w:rsidR="000734C8" w:rsidRPr="00084AC1">
        <w:rPr>
          <w:rFonts w:ascii="Cambria" w:hAnsi="Cambria"/>
          <w:i/>
          <w:iCs/>
          <w:color w:val="000000" w:themeColor="text1"/>
          <w:sz w:val="28"/>
          <w:szCs w:val="28"/>
          <w:rtl/>
        </w:rPr>
        <w:t>قط</w:t>
      </w:r>
      <w:r w:rsidRPr="00084AC1">
        <w:rPr>
          <w:rFonts w:ascii="Cambria" w:hAnsi="Cambria" w:hint="cs"/>
          <w:i/>
          <w:iCs/>
          <w:color w:val="000000" w:themeColor="text1"/>
          <w:sz w:val="28"/>
          <w:szCs w:val="28"/>
          <w:rtl/>
        </w:rPr>
        <w:t>ب</w:t>
      </w:r>
      <w:r w:rsidR="000734C8" w:rsidRPr="00084AC1">
        <w:rPr>
          <w:rFonts w:ascii="Cambria" w:hAnsi="Cambria"/>
          <w:i/>
          <w:iCs/>
          <w:color w:val="000000" w:themeColor="text1"/>
          <w:sz w:val="28"/>
          <w:szCs w:val="28"/>
          <w:rtl/>
        </w:rPr>
        <w:t xml:space="preserve"> للنمو في </w:t>
      </w:r>
      <w:proofErr w:type="spellStart"/>
      <w:r w:rsidR="000734C8" w:rsidRPr="00084AC1">
        <w:rPr>
          <w:rFonts w:ascii="Cambria" w:hAnsi="Cambria"/>
          <w:i/>
          <w:iCs/>
          <w:color w:val="000000" w:themeColor="text1"/>
          <w:sz w:val="28"/>
          <w:szCs w:val="28"/>
          <w:rtl/>
        </w:rPr>
        <w:t>العالم</w:t>
      </w:r>
      <w:r w:rsidR="00DF0F0F">
        <w:rPr>
          <w:rFonts w:ascii="Cambria" w:hAnsi="Cambria" w:hint="cs"/>
          <w:i/>
          <w:iCs/>
          <w:color w:val="000000" w:themeColor="text1"/>
          <w:sz w:val="28"/>
          <w:szCs w:val="28"/>
          <w:rtl/>
        </w:rPr>
        <w:t>:</w:t>
      </w:r>
      <w:proofErr w:type="spellEnd"/>
      <w:r w:rsidR="00DF0F0F">
        <w:rPr>
          <w:rFonts w:ascii="Cambria" w:hAnsi="Cambria" w:hint="cs"/>
          <w:i/>
          <w:iCs/>
          <w:color w:val="000000" w:themeColor="text1"/>
          <w:sz w:val="28"/>
          <w:szCs w:val="28"/>
          <w:rtl/>
        </w:rPr>
        <w:t xml:space="preserve"> دور شمال أفريقيا</w:t>
      </w:r>
      <w:r w:rsidR="000734C8" w:rsidRPr="00084AC1">
        <w:rPr>
          <w:rFonts w:ascii="Cambria" w:hAnsi="Cambria"/>
          <w:i/>
          <w:iCs/>
          <w:color w:val="000000" w:themeColor="text1"/>
          <w:sz w:val="28"/>
          <w:szCs w:val="28"/>
          <w:rtl/>
        </w:rPr>
        <w:t xml:space="preserve"> </w:t>
      </w:r>
      <w:bookmarkStart w:id="6" w:name="OLE_LINK8"/>
      <w:bookmarkStart w:id="7" w:name="OLE_LINK9"/>
      <w:proofErr w:type="spellStart"/>
      <w:r w:rsidR="000734C8" w:rsidRPr="00084AC1">
        <w:rPr>
          <w:rFonts w:ascii="Cambria" w:hAnsi="Cambria"/>
          <w:i/>
          <w:iCs/>
          <w:color w:val="000000" w:themeColor="text1"/>
          <w:sz w:val="28"/>
          <w:szCs w:val="28"/>
          <w:rtl/>
        </w:rPr>
        <w:t>"</w:t>
      </w:r>
      <w:bookmarkEnd w:id="6"/>
      <w:bookmarkEnd w:id="7"/>
      <w:proofErr w:type="spellEnd"/>
    </w:p>
    <w:p w:rsidR="000734C8" w:rsidRPr="00084AC1" w:rsidRDefault="000734C8" w:rsidP="00C006F2">
      <w:pPr>
        <w:pStyle w:val="Corpsdetexte"/>
        <w:bidi/>
        <w:jc w:val="center"/>
        <w:rPr>
          <w:rFonts w:ascii="Cambria" w:hAnsi="Cambria"/>
          <w:color w:val="000000" w:themeColor="text1"/>
          <w:sz w:val="28"/>
          <w:szCs w:val="28"/>
          <w:rtl/>
        </w:rPr>
      </w:pPr>
    </w:p>
    <w:p w:rsidR="000734C8" w:rsidRPr="00084AC1" w:rsidRDefault="00C006F2" w:rsidP="00C006F2">
      <w:pPr>
        <w:pStyle w:val="Corpsdetexte"/>
        <w:bidi/>
        <w:jc w:val="center"/>
        <w:rPr>
          <w:rFonts w:ascii="Cambria" w:hAnsi="Cambria"/>
          <w:color w:val="000000" w:themeColor="text1"/>
          <w:sz w:val="28"/>
          <w:szCs w:val="28"/>
          <w:rtl/>
        </w:rPr>
      </w:pPr>
      <w:bookmarkStart w:id="8" w:name="OLE_LINK16"/>
      <w:bookmarkStart w:id="9" w:name="OLE_LINK17"/>
      <w:bookmarkStart w:id="10" w:name="OLE_LINK18"/>
      <w:bookmarkStart w:id="11" w:name="OLE_LINK19"/>
      <w:proofErr w:type="gramStart"/>
      <w:r w:rsidRPr="00084AC1">
        <w:rPr>
          <w:rFonts w:ascii="Cambria" w:hAnsi="Cambria"/>
          <w:color w:val="000000" w:themeColor="text1"/>
          <w:sz w:val="28"/>
          <w:szCs w:val="28"/>
          <w:rtl/>
        </w:rPr>
        <w:t xml:space="preserve">الرباط </w:t>
      </w:r>
      <w:proofErr w:type="spellStart"/>
      <w:r w:rsidR="000734C8" w:rsidRPr="00084AC1">
        <w:rPr>
          <w:rFonts w:ascii="Cambria" w:hAnsi="Cambria"/>
          <w:color w:val="000000" w:themeColor="text1"/>
          <w:sz w:val="28"/>
          <w:szCs w:val="28"/>
          <w:rtl/>
        </w:rPr>
        <w:t>،</w:t>
      </w:r>
      <w:proofErr w:type="spellEnd"/>
      <w:proofErr w:type="gramEnd"/>
      <w:r w:rsidR="000734C8" w:rsidRPr="00084AC1">
        <w:rPr>
          <w:rFonts w:ascii="Cambria" w:hAnsi="Cambria"/>
          <w:color w:val="000000" w:themeColor="text1"/>
          <w:sz w:val="28"/>
          <w:szCs w:val="28"/>
        </w:rPr>
        <w:t xml:space="preserve"> </w:t>
      </w:r>
      <w:proofErr w:type="spellStart"/>
      <w:r w:rsidR="000734C8" w:rsidRPr="00084AC1">
        <w:rPr>
          <w:rFonts w:ascii="Cambria" w:hAnsi="Cambria"/>
          <w:color w:val="000000" w:themeColor="text1"/>
          <w:sz w:val="28"/>
          <w:szCs w:val="28"/>
          <w:rtl/>
        </w:rPr>
        <w:t>المغرب</w:t>
      </w:r>
      <w:r w:rsidR="000734C8" w:rsidRPr="00084AC1">
        <w:rPr>
          <w:rFonts w:ascii="Cambria" w:hAnsi="Cambria" w:hint="cs"/>
          <w:color w:val="000000" w:themeColor="text1"/>
          <w:sz w:val="28"/>
          <w:szCs w:val="28"/>
          <w:rtl/>
        </w:rPr>
        <w:t>،</w:t>
      </w:r>
      <w:proofErr w:type="spellEnd"/>
      <w:r w:rsidR="000734C8" w:rsidRPr="00084AC1">
        <w:rPr>
          <w:rFonts w:ascii="Cambria" w:hAnsi="Cambria" w:hint="cs"/>
          <w:color w:val="000000" w:themeColor="text1"/>
          <w:sz w:val="28"/>
          <w:szCs w:val="28"/>
          <w:rtl/>
        </w:rPr>
        <w:t xml:space="preserve"> 6-9 آذار/مارس 2012</w:t>
      </w:r>
      <w:bookmarkEnd w:id="8"/>
      <w:bookmarkEnd w:id="9"/>
      <w:r w:rsidRPr="00C006F2">
        <w:rPr>
          <w:rFonts w:ascii="Cambria" w:hAnsi="Cambria"/>
          <w:color w:val="000000" w:themeColor="text1"/>
          <w:sz w:val="28"/>
          <w:szCs w:val="28"/>
          <w:rtl/>
        </w:rPr>
        <w:t xml:space="preserve"> </w:t>
      </w:r>
    </w:p>
    <w:bookmarkEnd w:id="10"/>
    <w:bookmarkEnd w:id="11"/>
    <w:p w:rsidR="000734C8" w:rsidRPr="00084AC1" w:rsidRDefault="000734C8" w:rsidP="00161632">
      <w:pPr>
        <w:ind w:left="2160" w:hanging="2160"/>
        <w:jc w:val="center"/>
        <w:rPr>
          <w:color w:val="000000" w:themeColor="text1"/>
          <w:lang w:val="en-US"/>
        </w:rPr>
      </w:pPr>
    </w:p>
    <w:p w:rsidR="00906B01" w:rsidRPr="00084AC1" w:rsidRDefault="00906B01" w:rsidP="00161632">
      <w:pPr>
        <w:pBdr>
          <w:bottom w:val="single" w:sz="6" w:space="1" w:color="auto"/>
        </w:pBdr>
        <w:ind w:left="2160" w:hanging="2160"/>
        <w:jc w:val="center"/>
        <w:rPr>
          <w:color w:val="000000" w:themeColor="text1"/>
          <w:lang w:val="en-US"/>
        </w:rPr>
      </w:pPr>
    </w:p>
    <w:p w:rsidR="00906B01" w:rsidRPr="00084AC1" w:rsidRDefault="00906B01" w:rsidP="00161632">
      <w:pPr>
        <w:ind w:left="2160" w:hanging="2160"/>
        <w:jc w:val="center"/>
        <w:rPr>
          <w:color w:val="000000" w:themeColor="text1"/>
          <w:lang w:val="en-US"/>
        </w:rPr>
      </w:pPr>
    </w:p>
    <w:p w:rsidR="00906B01" w:rsidRPr="00084AC1" w:rsidRDefault="00906B01" w:rsidP="00084AC1">
      <w:pPr>
        <w:pStyle w:val="Corpsdetexte"/>
        <w:jc w:val="center"/>
        <w:rPr>
          <w:rFonts w:ascii="Cambria" w:hAnsi="Cambria"/>
          <w:color w:val="000000" w:themeColor="text1"/>
          <w:sz w:val="28"/>
          <w:szCs w:val="28"/>
        </w:rPr>
      </w:pPr>
      <w:r w:rsidRPr="00084AC1">
        <w:rPr>
          <w:rFonts w:ascii="Cambria" w:hAnsi="Cambria"/>
          <w:color w:val="000000" w:themeColor="text1"/>
        </w:rPr>
        <w:t>Réunion d’experts</w:t>
      </w:r>
      <w:r w:rsidRPr="00084AC1">
        <w:rPr>
          <w:rFonts w:ascii="Cambria" w:hAnsi="Cambria"/>
          <w:color w:val="000000" w:themeColor="text1"/>
          <w:sz w:val="28"/>
          <w:szCs w:val="28"/>
        </w:rPr>
        <w:t xml:space="preserve"> </w:t>
      </w:r>
    </w:p>
    <w:p w:rsidR="00906B01" w:rsidRPr="00084AC1" w:rsidRDefault="00906B01" w:rsidP="00906B01">
      <w:pPr>
        <w:pStyle w:val="Corpsdetexte"/>
        <w:jc w:val="center"/>
        <w:rPr>
          <w:rFonts w:ascii="Cambria" w:hAnsi="Cambria"/>
          <w:color w:val="000000" w:themeColor="text1"/>
        </w:rPr>
      </w:pPr>
      <w:r w:rsidRPr="00084AC1">
        <w:rPr>
          <w:rFonts w:ascii="Cambria" w:hAnsi="Cambria"/>
          <w:color w:val="000000" w:themeColor="text1"/>
        </w:rPr>
        <w:t>Rio+20 : Avancées et enjeux pour l’Afrique du Nord</w:t>
      </w:r>
    </w:p>
    <w:p w:rsidR="00906B01" w:rsidRPr="00084AC1" w:rsidRDefault="00906B01" w:rsidP="00906B01">
      <w:pPr>
        <w:pStyle w:val="Corpsdetexte"/>
        <w:jc w:val="center"/>
        <w:rPr>
          <w:rFonts w:ascii="Cambria" w:hAnsi="Cambria"/>
          <w:color w:val="000000" w:themeColor="text1"/>
          <w:lang w:val="en-US"/>
        </w:rPr>
      </w:pPr>
      <w:r w:rsidRPr="00084AC1">
        <w:rPr>
          <w:rFonts w:ascii="Cambria" w:hAnsi="Cambria"/>
          <w:color w:val="000000" w:themeColor="text1"/>
          <w:lang w:val="en-US"/>
        </w:rPr>
        <w:t xml:space="preserve">Rabat, </w:t>
      </w:r>
      <w:proofErr w:type="spellStart"/>
      <w:r w:rsidRPr="00084AC1">
        <w:rPr>
          <w:rFonts w:ascii="Cambria" w:hAnsi="Cambria"/>
          <w:color w:val="000000" w:themeColor="text1"/>
          <w:lang w:val="en-US"/>
        </w:rPr>
        <w:t>Maroc</w:t>
      </w:r>
      <w:proofErr w:type="spellEnd"/>
      <w:r w:rsidRPr="00084AC1">
        <w:rPr>
          <w:rFonts w:ascii="Cambria" w:hAnsi="Cambria"/>
          <w:color w:val="000000" w:themeColor="text1"/>
          <w:lang w:val="en-US"/>
        </w:rPr>
        <w:t xml:space="preserve"> 7 mars 2012</w:t>
      </w:r>
    </w:p>
    <w:p w:rsidR="00906B01" w:rsidRPr="00084AC1" w:rsidRDefault="00906B01" w:rsidP="00906B01">
      <w:pPr>
        <w:pStyle w:val="Corpsdetexte"/>
        <w:jc w:val="center"/>
        <w:rPr>
          <w:rFonts w:ascii="Cambria" w:hAnsi="Cambria"/>
          <w:color w:val="000000" w:themeColor="text1"/>
          <w:lang w:val="en-US"/>
        </w:rPr>
      </w:pPr>
    </w:p>
    <w:p w:rsidR="00906B01" w:rsidRPr="00084AC1" w:rsidRDefault="00906B01" w:rsidP="00906B01">
      <w:pPr>
        <w:pStyle w:val="Corpsdetexte"/>
        <w:jc w:val="center"/>
        <w:rPr>
          <w:rFonts w:ascii="Cambria" w:hAnsi="Cambria"/>
          <w:color w:val="000000" w:themeColor="text1"/>
          <w:lang w:val="en-US"/>
        </w:rPr>
      </w:pPr>
      <w:r w:rsidRPr="00084AC1">
        <w:rPr>
          <w:rFonts w:ascii="Cambria" w:hAnsi="Cambria"/>
          <w:color w:val="000000" w:themeColor="text1"/>
          <w:lang w:val="en-US"/>
        </w:rPr>
        <w:t>Ad Hoc expert Group Meeting</w:t>
      </w:r>
    </w:p>
    <w:p w:rsidR="00906B01" w:rsidRPr="00084AC1" w:rsidRDefault="00906B01" w:rsidP="00906B01">
      <w:pPr>
        <w:pStyle w:val="Corpsdetexte"/>
        <w:jc w:val="center"/>
        <w:rPr>
          <w:rFonts w:ascii="Cambria" w:hAnsi="Cambria"/>
          <w:color w:val="000000" w:themeColor="text1"/>
          <w:rtl/>
          <w:lang w:val="en-US"/>
        </w:rPr>
      </w:pPr>
      <w:r w:rsidRPr="00084AC1">
        <w:rPr>
          <w:rFonts w:ascii="Cambria" w:hAnsi="Cambria"/>
          <w:color w:val="000000" w:themeColor="text1"/>
          <w:lang w:val="en-US"/>
        </w:rPr>
        <w:t>Rio+20: Progress and Issues for the North Africa</w:t>
      </w:r>
    </w:p>
    <w:p w:rsidR="00084AC1" w:rsidRPr="00084AC1" w:rsidRDefault="00084AC1" w:rsidP="00084AC1">
      <w:pPr>
        <w:pStyle w:val="Corpsdetexte"/>
        <w:jc w:val="center"/>
        <w:rPr>
          <w:rFonts w:ascii="Cambria" w:hAnsi="Cambria"/>
          <w:color w:val="000000" w:themeColor="text1"/>
        </w:rPr>
      </w:pPr>
      <w:r w:rsidRPr="00084AC1">
        <w:rPr>
          <w:rFonts w:ascii="Cambria" w:hAnsi="Cambria"/>
          <w:color w:val="000000" w:themeColor="text1"/>
        </w:rPr>
        <w:t>Rabat, Morocco, 7 March 2012</w:t>
      </w:r>
    </w:p>
    <w:p w:rsidR="00906B01" w:rsidRPr="00C006F2" w:rsidRDefault="00906B01" w:rsidP="00906B01">
      <w:pPr>
        <w:pStyle w:val="Corpsdetexte"/>
        <w:jc w:val="center"/>
        <w:rPr>
          <w:rFonts w:ascii="Cambria" w:hAnsi="Cambria"/>
          <w:color w:val="000000" w:themeColor="text1"/>
          <w:sz w:val="28"/>
          <w:szCs w:val="28"/>
          <w:lang w:val="en-US"/>
        </w:rPr>
      </w:pPr>
    </w:p>
    <w:p w:rsidR="00906B01" w:rsidRPr="00C006F2" w:rsidRDefault="00906B01" w:rsidP="00C006F2">
      <w:pPr>
        <w:pStyle w:val="Corpsdetexte"/>
        <w:bidi/>
        <w:jc w:val="center"/>
        <w:rPr>
          <w:rFonts w:ascii="Cambria" w:hAnsi="Cambria"/>
          <w:color w:val="000000" w:themeColor="text1"/>
          <w:sz w:val="28"/>
          <w:szCs w:val="28"/>
          <w:lang w:val="en-US"/>
        </w:rPr>
      </w:pPr>
      <w:proofErr w:type="spellStart"/>
      <w:r w:rsidRPr="00C006F2">
        <w:rPr>
          <w:rFonts w:ascii="Cambria" w:hAnsi="Cambria"/>
          <w:color w:val="000000" w:themeColor="text1"/>
          <w:sz w:val="28"/>
          <w:szCs w:val="28"/>
          <w:rtl/>
          <w:lang w:val="en-US"/>
        </w:rPr>
        <w:t>ري</w:t>
      </w:r>
      <w:r w:rsidR="00084AC1" w:rsidRPr="00C006F2">
        <w:rPr>
          <w:rFonts w:ascii="Cambria" w:hAnsi="Cambria" w:hint="cs"/>
          <w:color w:val="000000" w:themeColor="text1"/>
          <w:sz w:val="28"/>
          <w:szCs w:val="28"/>
          <w:rtl/>
          <w:lang w:val="en-US"/>
        </w:rPr>
        <w:t>ـ</w:t>
      </w:r>
      <w:r w:rsidRPr="00C006F2">
        <w:rPr>
          <w:rFonts w:ascii="Cambria" w:hAnsi="Cambria"/>
          <w:color w:val="000000" w:themeColor="text1"/>
          <w:sz w:val="28"/>
          <w:szCs w:val="28"/>
          <w:rtl/>
          <w:lang w:val="en-US"/>
        </w:rPr>
        <w:t>و</w:t>
      </w:r>
      <w:r w:rsidRPr="00C006F2">
        <w:rPr>
          <w:rFonts w:ascii="Cambria" w:hAnsi="Cambria" w:hint="cs"/>
          <w:color w:val="000000" w:themeColor="text1"/>
          <w:sz w:val="28"/>
          <w:szCs w:val="28"/>
          <w:rtl/>
          <w:lang w:val="en-US" w:bidi="ar-MA"/>
        </w:rPr>
        <w:t>+</w:t>
      </w:r>
      <w:r w:rsidRPr="00C006F2">
        <w:rPr>
          <w:rFonts w:ascii="Cambria" w:hAnsi="Cambria"/>
          <w:color w:val="000000" w:themeColor="text1"/>
          <w:sz w:val="28"/>
          <w:szCs w:val="28"/>
          <w:rtl/>
          <w:lang w:val="en-US"/>
        </w:rPr>
        <w:t>20:</w:t>
      </w:r>
      <w:proofErr w:type="spellEnd"/>
      <w:r w:rsidRPr="00C006F2">
        <w:rPr>
          <w:rFonts w:ascii="Cambria" w:hAnsi="Cambria"/>
          <w:color w:val="000000" w:themeColor="text1"/>
          <w:sz w:val="28"/>
          <w:szCs w:val="28"/>
          <w:rtl/>
          <w:lang w:val="en-US"/>
        </w:rPr>
        <w:t xml:space="preserve"> التقدم </w:t>
      </w:r>
      <w:r w:rsidR="00084AC1" w:rsidRPr="00C006F2">
        <w:rPr>
          <w:rFonts w:ascii="Cambria" w:hAnsi="Cambria" w:hint="cs"/>
          <w:color w:val="000000" w:themeColor="text1"/>
          <w:sz w:val="28"/>
          <w:szCs w:val="28"/>
          <w:rtl/>
          <w:lang w:val="en-US"/>
        </w:rPr>
        <w:t>الحاصل</w:t>
      </w:r>
      <w:r w:rsidRPr="00C006F2">
        <w:rPr>
          <w:rFonts w:ascii="Cambria" w:hAnsi="Cambria"/>
          <w:color w:val="000000" w:themeColor="text1"/>
          <w:sz w:val="28"/>
          <w:szCs w:val="28"/>
          <w:rtl/>
          <w:lang w:val="en-US"/>
        </w:rPr>
        <w:t xml:space="preserve"> و</w:t>
      </w:r>
      <w:r w:rsidR="00084AC1" w:rsidRPr="00C006F2">
        <w:rPr>
          <w:rFonts w:ascii="Cambria" w:hAnsi="Cambria" w:hint="cs"/>
          <w:color w:val="000000" w:themeColor="text1"/>
          <w:sz w:val="28"/>
          <w:szCs w:val="28"/>
          <w:rtl/>
          <w:lang w:val="en-US"/>
        </w:rPr>
        <w:t>ال</w:t>
      </w:r>
      <w:r w:rsidRPr="00C006F2">
        <w:rPr>
          <w:rFonts w:ascii="Cambria" w:hAnsi="Cambria"/>
          <w:color w:val="000000" w:themeColor="text1"/>
          <w:sz w:val="28"/>
          <w:szCs w:val="28"/>
          <w:rtl/>
          <w:lang w:val="en-US"/>
        </w:rPr>
        <w:t>قضايا</w:t>
      </w:r>
      <w:r w:rsidR="00084AC1" w:rsidRPr="00C006F2">
        <w:rPr>
          <w:rFonts w:ascii="Cambria" w:hAnsi="Cambria" w:hint="cs"/>
          <w:color w:val="000000" w:themeColor="text1"/>
          <w:sz w:val="28"/>
          <w:szCs w:val="28"/>
          <w:rtl/>
          <w:lang w:val="en-US"/>
        </w:rPr>
        <w:t xml:space="preserve"> ذات الأهمية بالنسبة ل</w:t>
      </w:r>
      <w:r w:rsidRPr="00C006F2">
        <w:rPr>
          <w:rFonts w:ascii="Cambria" w:hAnsi="Cambria"/>
          <w:color w:val="000000" w:themeColor="text1"/>
          <w:sz w:val="28"/>
          <w:szCs w:val="28"/>
          <w:rtl/>
          <w:lang w:val="en-US"/>
        </w:rPr>
        <w:t>شمال أفريقيا</w:t>
      </w:r>
    </w:p>
    <w:p w:rsidR="00906B01" w:rsidRPr="00C006F2" w:rsidRDefault="00906B01" w:rsidP="00C006F2">
      <w:pPr>
        <w:autoSpaceDE w:val="0"/>
        <w:autoSpaceDN w:val="0"/>
        <w:bidi/>
        <w:adjustRightInd w:val="0"/>
        <w:jc w:val="center"/>
        <w:rPr>
          <w:rFonts w:ascii="Cambria" w:hAnsi="Cambria"/>
          <w:color w:val="000000" w:themeColor="text1"/>
          <w:sz w:val="28"/>
          <w:szCs w:val="28"/>
          <w:lang w:val="en-US"/>
        </w:rPr>
      </w:pPr>
      <w:proofErr w:type="spellStart"/>
      <w:proofErr w:type="gramStart"/>
      <w:r w:rsidRPr="00C006F2">
        <w:rPr>
          <w:rFonts w:ascii="Cambria" w:hAnsi="Cambria"/>
          <w:color w:val="000000" w:themeColor="text1"/>
          <w:sz w:val="28"/>
          <w:szCs w:val="28"/>
          <w:rtl/>
          <w:lang w:val="en-US"/>
        </w:rPr>
        <w:t>الرباط</w:t>
      </w:r>
      <w:proofErr w:type="gramEnd"/>
      <w:r w:rsidRPr="00C006F2">
        <w:rPr>
          <w:rFonts w:ascii="Cambria" w:hAnsi="Cambria"/>
          <w:color w:val="000000" w:themeColor="text1"/>
          <w:sz w:val="28"/>
          <w:szCs w:val="28"/>
          <w:rtl/>
          <w:lang w:val="en-US"/>
        </w:rPr>
        <w:t>،</w:t>
      </w:r>
      <w:proofErr w:type="spellEnd"/>
      <w:r w:rsidRPr="00C006F2">
        <w:rPr>
          <w:rFonts w:ascii="Cambria" w:hAnsi="Cambria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C006F2">
        <w:rPr>
          <w:rFonts w:ascii="Cambria" w:hAnsi="Cambria"/>
          <w:color w:val="000000" w:themeColor="text1"/>
          <w:sz w:val="28"/>
          <w:szCs w:val="28"/>
          <w:rtl/>
          <w:lang w:val="en-US"/>
        </w:rPr>
        <w:t>المغرب</w:t>
      </w:r>
      <w:r w:rsidRPr="00C006F2">
        <w:rPr>
          <w:rFonts w:ascii="Cambria" w:hAnsi="Cambria" w:hint="cs"/>
          <w:color w:val="000000" w:themeColor="text1"/>
          <w:sz w:val="28"/>
          <w:szCs w:val="28"/>
          <w:rtl/>
          <w:lang w:val="en-US"/>
        </w:rPr>
        <w:t>،</w:t>
      </w:r>
      <w:proofErr w:type="spellEnd"/>
      <w:r w:rsidRPr="00C006F2">
        <w:rPr>
          <w:rFonts w:ascii="Cambria" w:hAnsi="Cambria" w:hint="cs"/>
          <w:color w:val="000000" w:themeColor="text1"/>
          <w:sz w:val="28"/>
          <w:szCs w:val="28"/>
          <w:rtl/>
          <w:lang w:val="en-US"/>
        </w:rPr>
        <w:t xml:space="preserve"> </w:t>
      </w:r>
      <w:r w:rsidR="00084AC1" w:rsidRPr="00C006F2">
        <w:rPr>
          <w:rFonts w:ascii="Cambria" w:hAnsi="Cambria" w:hint="cs"/>
          <w:color w:val="000000" w:themeColor="text1"/>
          <w:sz w:val="28"/>
          <w:szCs w:val="28"/>
          <w:rtl/>
          <w:lang w:val="en-US"/>
        </w:rPr>
        <w:t>7</w:t>
      </w:r>
      <w:r w:rsidRPr="00C006F2">
        <w:rPr>
          <w:rFonts w:ascii="Cambria" w:hAnsi="Cambria" w:hint="cs"/>
          <w:color w:val="000000" w:themeColor="text1"/>
          <w:sz w:val="28"/>
          <w:szCs w:val="28"/>
          <w:rtl/>
          <w:lang w:val="en-US"/>
        </w:rPr>
        <w:t xml:space="preserve"> آذار/مارس 2012</w:t>
      </w:r>
    </w:p>
    <w:sectPr w:rsidR="00906B01" w:rsidRPr="00C006F2" w:rsidSect="00FD2F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161632"/>
    <w:rsid w:val="00021370"/>
    <w:rsid w:val="00022271"/>
    <w:rsid w:val="0003685F"/>
    <w:rsid w:val="0006288B"/>
    <w:rsid w:val="00064CDE"/>
    <w:rsid w:val="000660AC"/>
    <w:rsid w:val="000734C8"/>
    <w:rsid w:val="00084AC1"/>
    <w:rsid w:val="00094700"/>
    <w:rsid w:val="000A5A4B"/>
    <w:rsid w:val="000C04DA"/>
    <w:rsid w:val="000E6D62"/>
    <w:rsid w:val="000F40C4"/>
    <w:rsid w:val="001223C7"/>
    <w:rsid w:val="00145E7F"/>
    <w:rsid w:val="00161632"/>
    <w:rsid w:val="00163D19"/>
    <w:rsid w:val="00166CB1"/>
    <w:rsid w:val="00176CBD"/>
    <w:rsid w:val="0019512A"/>
    <w:rsid w:val="001A005C"/>
    <w:rsid w:val="001B1555"/>
    <w:rsid w:val="001B4868"/>
    <w:rsid w:val="001D03AB"/>
    <w:rsid w:val="001D1B6B"/>
    <w:rsid w:val="00216BA4"/>
    <w:rsid w:val="00277E6B"/>
    <w:rsid w:val="00290602"/>
    <w:rsid w:val="00291211"/>
    <w:rsid w:val="00294220"/>
    <w:rsid w:val="002A1646"/>
    <w:rsid w:val="002B651C"/>
    <w:rsid w:val="002D24A8"/>
    <w:rsid w:val="00305EDF"/>
    <w:rsid w:val="0033194B"/>
    <w:rsid w:val="00375A78"/>
    <w:rsid w:val="00375C77"/>
    <w:rsid w:val="00376113"/>
    <w:rsid w:val="00391A34"/>
    <w:rsid w:val="003B6A95"/>
    <w:rsid w:val="003D103E"/>
    <w:rsid w:val="003F0B6E"/>
    <w:rsid w:val="003F30C4"/>
    <w:rsid w:val="004102DA"/>
    <w:rsid w:val="004168AE"/>
    <w:rsid w:val="0042277E"/>
    <w:rsid w:val="00471287"/>
    <w:rsid w:val="004A3F23"/>
    <w:rsid w:val="004A6EEE"/>
    <w:rsid w:val="004A7B14"/>
    <w:rsid w:val="004E16BA"/>
    <w:rsid w:val="004E4CD8"/>
    <w:rsid w:val="00534A78"/>
    <w:rsid w:val="00550107"/>
    <w:rsid w:val="005944CF"/>
    <w:rsid w:val="005A7613"/>
    <w:rsid w:val="005C7444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F5410"/>
    <w:rsid w:val="00707DE5"/>
    <w:rsid w:val="00711393"/>
    <w:rsid w:val="007267C0"/>
    <w:rsid w:val="00751E2B"/>
    <w:rsid w:val="00756031"/>
    <w:rsid w:val="00792F4D"/>
    <w:rsid w:val="007B7301"/>
    <w:rsid w:val="007C635B"/>
    <w:rsid w:val="007D7F00"/>
    <w:rsid w:val="007F0E8F"/>
    <w:rsid w:val="008007B3"/>
    <w:rsid w:val="008040A0"/>
    <w:rsid w:val="008104D1"/>
    <w:rsid w:val="008153F0"/>
    <w:rsid w:val="00817057"/>
    <w:rsid w:val="00827E87"/>
    <w:rsid w:val="00836AF1"/>
    <w:rsid w:val="00860092"/>
    <w:rsid w:val="008701B3"/>
    <w:rsid w:val="00876FDB"/>
    <w:rsid w:val="008A0C0F"/>
    <w:rsid w:val="008A5CB7"/>
    <w:rsid w:val="008B0568"/>
    <w:rsid w:val="008B3CB7"/>
    <w:rsid w:val="008E1266"/>
    <w:rsid w:val="008F6864"/>
    <w:rsid w:val="009035E0"/>
    <w:rsid w:val="00906B01"/>
    <w:rsid w:val="00913F9D"/>
    <w:rsid w:val="00924637"/>
    <w:rsid w:val="00954207"/>
    <w:rsid w:val="00954895"/>
    <w:rsid w:val="00957067"/>
    <w:rsid w:val="009616BB"/>
    <w:rsid w:val="0096471D"/>
    <w:rsid w:val="00976D8D"/>
    <w:rsid w:val="009957A3"/>
    <w:rsid w:val="009A2A31"/>
    <w:rsid w:val="009B3D8B"/>
    <w:rsid w:val="009C09FB"/>
    <w:rsid w:val="009C64DE"/>
    <w:rsid w:val="00A04137"/>
    <w:rsid w:val="00A4524A"/>
    <w:rsid w:val="00A555D2"/>
    <w:rsid w:val="00A83F85"/>
    <w:rsid w:val="00A841F4"/>
    <w:rsid w:val="00A8530D"/>
    <w:rsid w:val="00AA2655"/>
    <w:rsid w:val="00AD04B6"/>
    <w:rsid w:val="00AE4F1E"/>
    <w:rsid w:val="00B0203D"/>
    <w:rsid w:val="00B03B99"/>
    <w:rsid w:val="00B05FF4"/>
    <w:rsid w:val="00B2464E"/>
    <w:rsid w:val="00B362AC"/>
    <w:rsid w:val="00B65C76"/>
    <w:rsid w:val="00B86D3D"/>
    <w:rsid w:val="00BC17AC"/>
    <w:rsid w:val="00BC41C7"/>
    <w:rsid w:val="00BF69EC"/>
    <w:rsid w:val="00C006F2"/>
    <w:rsid w:val="00C11397"/>
    <w:rsid w:val="00C16E11"/>
    <w:rsid w:val="00C30DD3"/>
    <w:rsid w:val="00C32578"/>
    <w:rsid w:val="00C52278"/>
    <w:rsid w:val="00C61A32"/>
    <w:rsid w:val="00C66C95"/>
    <w:rsid w:val="00C677E5"/>
    <w:rsid w:val="00C67F1C"/>
    <w:rsid w:val="00C82B80"/>
    <w:rsid w:val="00CB4580"/>
    <w:rsid w:val="00CC084F"/>
    <w:rsid w:val="00CC132F"/>
    <w:rsid w:val="00CD69F6"/>
    <w:rsid w:val="00D00AC2"/>
    <w:rsid w:val="00D13099"/>
    <w:rsid w:val="00D46178"/>
    <w:rsid w:val="00D80DCC"/>
    <w:rsid w:val="00D8451D"/>
    <w:rsid w:val="00DB1136"/>
    <w:rsid w:val="00DD07FD"/>
    <w:rsid w:val="00DE0094"/>
    <w:rsid w:val="00DE66D8"/>
    <w:rsid w:val="00DF0F0F"/>
    <w:rsid w:val="00E16376"/>
    <w:rsid w:val="00E16664"/>
    <w:rsid w:val="00E2327B"/>
    <w:rsid w:val="00E320A7"/>
    <w:rsid w:val="00E5599B"/>
    <w:rsid w:val="00E56EA4"/>
    <w:rsid w:val="00E6198B"/>
    <w:rsid w:val="00E65939"/>
    <w:rsid w:val="00E84628"/>
    <w:rsid w:val="00E85192"/>
    <w:rsid w:val="00EA3D35"/>
    <w:rsid w:val="00EC5790"/>
    <w:rsid w:val="00ED7607"/>
    <w:rsid w:val="00EF2AC3"/>
    <w:rsid w:val="00F372FB"/>
    <w:rsid w:val="00F43DE5"/>
    <w:rsid w:val="00F80E0A"/>
    <w:rsid w:val="00F85480"/>
    <w:rsid w:val="00F96EF0"/>
    <w:rsid w:val="00FA119E"/>
    <w:rsid w:val="00FA1473"/>
    <w:rsid w:val="00FB1275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691">
    <w:name w:val="style691"/>
    <w:basedOn w:val="Policepardfaut"/>
    <w:rsid w:val="00161632"/>
    <w:rPr>
      <w:color w:val="FFFFFF"/>
    </w:rPr>
  </w:style>
  <w:style w:type="character" w:styleId="lev">
    <w:name w:val="Strong"/>
    <w:basedOn w:val="Policepardfaut"/>
    <w:uiPriority w:val="22"/>
    <w:qFormat/>
    <w:rsid w:val="00161632"/>
    <w:rPr>
      <w:b/>
      <w:bCs/>
    </w:rPr>
  </w:style>
  <w:style w:type="paragraph" w:styleId="Corpsdetexte">
    <w:name w:val="Body Text"/>
    <w:basedOn w:val="Normal"/>
    <w:link w:val="CorpsdetexteCar"/>
    <w:rsid w:val="00906B01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906B01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dcterms:created xsi:type="dcterms:W3CDTF">2012-02-14T10:47:00Z</dcterms:created>
  <dcterms:modified xsi:type="dcterms:W3CDTF">2012-02-15T10:19:00Z</dcterms:modified>
</cp:coreProperties>
</file>