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2C4" w:rsidRPr="002B6900" w:rsidRDefault="00AF7922" w:rsidP="006012C4">
      <w:pPr>
        <w:autoSpaceDE w:val="0"/>
        <w:autoSpaceDN w:val="0"/>
        <w:adjustRightInd w:val="0"/>
        <w:spacing w:line="240" w:lineRule="atLeast"/>
        <w:ind w:left="-540"/>
        <w:rPr>
          <w:rFonts w:eastAsia="Arial Unicode MS"/>
          <w:b/>
          <w:color w:val="4F81BD"/>
          <w:sz w:val="28"/>
          <w:szCs w:val="28"/>
          <w:lang w:val="fr-FR"/>
        </w:rPr>
      </w:pPr>
      <w:r w:rsidRPr="00AF7922">
        <w:rPr>
          <w:noProof/>
          <w:color w:val="4F81BD"/>
          <w:sz w:val="28"/>
          <w:szCs w:val="28"/>
        </w:rPr>
        <w:pict>
          <v:shapetype id="_x0000_t202" coordsize="21600,21600" o:spt="202" path="m,l,21600r21600,l21600,xe">
            <v:stroke joinstyle="miter"/>
            <v:path gradientshapeok="t" o:connecttype="rect"/>
          </v:shapetype>
          <v:shape id="_x0000_s1029" type="#_x0000_t202" style="position:absolute;left:0;text-align:left;margin-left:-27pt;margin-top:-54pt;width:66.95pt;height:51.45pt;z-index:251659264;mso-wrap-style:none" filled="f" stroked="f">
            <v:textbox style="mso-fit-shape-to-text:t">
              <w:txbxContent>
                <w:p w:rsidR="006012C4" w:rsidRPr="00761459" w:rsidRDefault="007F4FF3" w:rsidP="006012C4">
                  <w:pPr>
                    <w:autoSpaceDE w:val="0"/>
                    <w:autoSpaceDN w:val="0"/>
                    <w:adjustRightInd w:val="0"/>
                    <w:spacing w:line="240" w:lineRule="atLeast"/>
                    <w:jc w:val="center"/>
                  </w:pPr>
                  <w:r>
                    <w:rPr>
                      <w:noProof/>
                    </w:rPr>
                    <w:drawing>
                      <wp:inline distT="0" distB="0" distL="0" distR="0">
                        <wp:extent cx="664845" cy="565150"/>
                        <wp:effectExtent l="19050" t="0" r="190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a:srcRect/>
                                <a:stretch>
                                  <a:fillRect/>
                                </a:stretch>
                              </pic:blipFill>
                              <pic:spPr bwMode="auto">
                                <a:xfrm>
                                  <a:off x="0" y="0"/>
                                  <a:ext cx="664845" cy="565150"/>
                                </a:xfrm>
                                <a:prstGeom prst="rect">
                                  <a:avLst/>
                                </a:prstGeom>
                                <a:noFill/>
                                <a:ln w="9525">
                                  <a:noFill/>
                                  <a:miter lim="800000"/>
                                  <a:headEnd/>
                                  <a:tailEnd/>
                                </a:ln>
                              </pic:spPr>
                            </pic:pic>
                          </a:graphicData>
                        </a:graphic>
                      </wp:inline>
                    </w:drawing>
                  </w:r>
                </w:p>
              </w:txbxContent>
            </v:textbox>
            <w10:wrap type="square"/>
          </v:shape>
        </w:pict>
      </w:r>
      <w:r w:rsidRPr="00AF7922">
        <w:rPr>
          <w:color w:val="4F81BD"/>
          <w:sz w:val="28"/>
          <w:szCs w:val="28"/>
        </w:rPr>
        <w:pict>
          <v:shape id="_x0000_s1026" type="#_x0000_t202" style="position:absolute;left:0;text-align:left;margin-left:369pt;margin-top:-54pt;width:110.25pt;height:78pt;z-index:251656192" strokecolor="white">
            <v:textbox style="mso-next-textbox:#_x0000_s1026">
              <w:txbxContent>
                <w:p w:rsidR="006012C4" w:rsidRPr="008424CC" w:rsidRDefault="006012C4" w:rsidP="006012C4">
                  <w:pPr>
                    <w:rPr>
                      <w:rFonts w:ascii="Arial" w:hAnsi="Arial" w:cs="Arial"/>
                      <w:sz w:val="20"/>
                      <w:szCs w:val="20"/>
                    </w:rPr>
                  </w:pPr>
                  <w:r w:rsidRPr="008424CC">
                    <w:rPr>
                      <w:rFonts w:ascii="Arial" w:hAnsi="Arial" w:cs="Arial"/>
                      <w:sz w:val="20"/>
                      <w:szCs w:val="20"/>
                    </w:rPr>
                    <w:t>Distr.: GENERALE</w:t>
                  </w:r>
                </w:p>
                <w:p w:rsidR="006012C4" w:rsidRPr="008424CC" w:rsidRDefault="006012C4" w:rsidP="006012C4">
                  <w:pPr>
                    <w:rPr>
                      <w:rFonts w:ascii="Arial" w:hAnsi="Arial" w:cs="Arial"/>
                      <w:sz w:val="20"/>
                      <w:szCs w:val="20"/>
                    </w:rPr>
                  </w:pPr>
                </w:p>
                <w:p w:rsidR="006012C4" w:rsidRPr="005A75ED" w:rsidRDefault="006012C4" w:rsidP="006D7A55">
                  <w:pPr>
                    <w:rPr>
                      <w:rFonts w:ascii="Arial" w:hAnsi="Arial" w:cs="Arial"/>
                      <w:sz w:val="20"/>
                      <w:szCs w:val="20"/>
                    </w:rPr>
                  </w:pPr>
                  <w:r w:rsidRPr="005A75ED">
                    <w:rPr>
                      <w:rFonts w:ascii="Arial" w:hAnsi="Arial" w:cs="Arial"/>
                      <w:sz w:val="20"/>
                      <w:szCs w:val="20"/>
                    </w:rPr>
                    <w:t>CEA-AN/CIE/XX</w:t>
                  </w:r>
                  <w:r w:rsidR="00BA6432" w:rsidRPr="005A75ED">
                    <w:rPr>
                      <w:rFonts w:ascii="Arial" w:hAnsi="Arial" w:cs="Arial"/>
                      <w:sz w:val="20"/>
                      <w:szCs w:val="20"/>
                    </w:rPr>
                    <w:t>VI</w:t>
                  </w:r>
                  <w:r w:rsidRPr="005A75ED">
                    <w:rPr>
                      <w:rFonts w:ascii="Arial" w:hAnsi="Arial" w:cs="Arial"/>
                      <w:sz w:val="20"/>
                      <w:szCs w:val="20"/>
                    </w:rPr>
                    <w:t>/</w:t>
                  </w:r>
                  <w:r w:rsidR="006D7A55" w:rsidRPr="005A75ED">
                    <w:rPr>
                      <w:rFonts w:ascii="Arial" w:hAnsi="Arial" w:cs="Arial"/>
                      <w:sz w:val="20"/>
                      <w:szCs w:val="20"/>
                    </w:rPr>
                    <w:t>6</w:t>
                  </w:r>
                </w:p>
                <w:p w:rsidR="006012C4" w:rsidRPr="002B6900" w:rsidRDefault="002B6900" w:rsidP="002B6900">
                  <w:pPr>
                    <w:bidi/>
                    <w:rPr>
                      <w:rFonts w:ascii="Arial" w:hAnsi="Arial" w:cs="Arial"/>
                      <w:lang w:val="fr-FR"/>
                    </w:rPr>
                  </w:pPr>
                  <w:proofErr w:type="gramStart"/>
                  <w:r w:rsidRPr="002B6900">
                    <w:rPr>
                      <w:rFonts w:ascii="Arial" w:hAnsi="Arial" w:cs="Arial" w:hint="cs"/>
                      <w:rtl/>
                      <w:lang w:val="fr-FR"/>
                    </w:rPr>
                    <w:t>يناير</w:t>
                  </w:r>
                  <w:proofErr w:type="gramEnd"/>
                  <w:r w:rsidRPr="002B6900">
                    <w:rPr>
                      <w:rFonts w:ascii="Arial" w:hAnsi="Arial" w:cs="Arial" w:hint="cs"/>
                      <w:rtl/>
                      <w:lang w:val="fr-FR"/>
                    </w:rPr>
                    <w:t xml:space="preserve"> 2011</w:t>
                  </w:r>
                </w:p>
                <w:p w:rsidR="006012C4" w:rsidRPr="00BA6432" w:rsidRDefault="006012C4" w:rsidP="006012C4">
                  <w:pPr>
                    <w:rPr>
                      <w:rFonts w:ascii="Arial" w:hAnsi="Arial" w:cs="Arial"/>
                      <w:sz w:val="20"/>
                      <w:szCs w:val="20"/>
                      <w:lang w:val="fr-FR"/>
                    </w:rPr>
                  </w:pPr>
                </w:p>
                <w:p w:rsidR="006012C4" w:rsidRPr="00BA6432" w:rsidRDefault="006012C4" w:rsidP="006012C4">
                  <w:pPr>
                    <w:rPr>
                      <w:rFonts w:ascii="Arial" w:hAnsi="Arial" w:cs="Arial"/>
                      <w:caps/>
                      <w:sz w:val="20"/>
                      <w:szCs w:val="20"/>
                      <w:lang w:val="fr-FR"/>
                    </w:rPr>
                  </w:pPr>
                  <w:r w:rsidRPr="00BA6432">
                    <w:rPr>
                      <w:rFonts w:ascii="Arial" w:hAnsi="Arial" w:cs="Arial"/>
                      <w:sz w:val="20"/>
                      <w:szCs w:val="20"/>
                      <w:lang w:val="fr-FR"/>
                    </w:rPr>
                    <w:t xml:space="preserve">Original: </w:t>
                  </w:r>
                  <w:r w:rsidRPr="00BA6432">
                    <w:rPr>
                      <w:rFonts w:ascii="Arial" w:hAnsi="Arial" w:cs="Arial"/>
                      <w:caps/>
                      <w:sz w:val="20"/>
                      <w:szCs w:val="20"/>
                      <w:lang w:val="fr-FR"/>
                    </w:rPr>
                    <w:t>FRANçAIS</w:t>
                  </w:r>
                </w:p>
                <w:p w:rsidR="006012C4" w:rsidRPr="00BA6432" w:rsidRDefault="006012C4" w:rsidP="006012C4">
                  <w:pPr>
                    <w:rPr>
                      <w:sz w:val="20"/>
                      <w:szCs w:val="20"/>
                      <w:lang w:val="fr-FR"/>
                    </w:rPr>
                  </w:pPr>
                </w:p>
                <w:p w:rsidR="006012C4" w:rsidRPr="00BA6432" w:rsidRDefault="006012C4" w:rsidP="006012C4">
                  <w:pPr>
                    <w:rPr>
                      <w:sz w:val="20"/>
                      <w:szCs w:val="20"/>
                      <w:lang w:val="fr-FR"/>
                    </w:rPr>
                  </w:pPr>
                </w:p>
              </w:txbxContent>
            </v:textbox>
          </v:shape>
        </w:pict>
      </w:r>
      <w:r w:rsidRPr="00AF7922">
        <w:rPr>
          <w:noProof/>
          <w:color w:val="4F81BD"/>
          <w:sz w:val="28"/>
          <w:szCs w:val="28"/>
        </w:rPr>
        <w:pict>
          <v:shape id="_x0000_s1027" type="#_x0000_t202" style="position:absolute;left:0;text-align:left;margin-left:253.5pt;margin-top:-42.3pt;width:27.3pt;height:26.5pt;z-index:251657216" stroked="f">
            <v:textbox style="mso-next-textbox:#_x0000_s1027">
              <w:txbxContent>
                <w:p w:rsidR="006012C4" w:rsidRDefault="006012C4" w:rsidP="006012C4"/>
              </w:txbxContent>
            </v:textbox>
          </v:shape>
        </w:pict>
      </w:r>
      <w:r w:rsidR="002B6900" w:rsidRPr="002B6900">
        <w:rPr>
          <w:rFonts w:hint="cs"/>
          <w:noProof/>
          <w:color w:val="4F81BD"/>
          <w:sz w:val="28"/>
          <w:szCs w:val="28"/>
          <w:rtl/>
        </w:rPr>
        <w:t>الأمم المتحدة</w:t>
      </w:r>
    </w:p>
    <w:p w:rsidR="006012C4" w:rsidRPr="003D5E7B" w:rsidRDefault="002B6900" w:rsidP="002B6900">
      <w:pPr>
        <w:ind w:left="-540"/>
        <w:rPr>
          <w:rFonts w:eastAsia="Arial Unicode MS"/>
          <w:b/>
          <w:color w:val="3366FF"/>
          <w:lang w:val="fr-FR"/>
        </w:rPr>
      </w:pPr>
      <w:r>
        <w:rPr>
          <w:rFonts w:eastAsia="Arial Unicode MS" w:hint="cs"/>
          <w:b/>
          <w:color w:val="3366FF"/>
          <w:sz w:val="28"/>
          <w:szCs w:val="28"/>
          <w:rtl/>
          <w:lang w:val="fr-FR"/>
        </w:rPr>
        <w:t>اللجنة الاقتصادية لأفريقيا</w:t>
      </w:r>
    </w:p>
    <w:p w:rsidR="006012C4" w:rsidRPr="003D5E7B" w:rsidRDefault="002B6900" w:rsidP="002B6900">
      <w:pPr>
        <w:ind w:left="-540"/>
        <w:rPr>
          <w:color w:val="3366FF"/>
          <w:lang w:val="fr-FR"/>
        </w:rPr>
      </w:pPr>
      <w:r w:rsidRPr="002B6900">
        <w:rPr>
          <w:rFonts w:hint="cs"/>
          <w:bCs/>
          <w:color w:val="3366FF"/>
          <w:rtl/>
          <w:lang w:val="fr-FR"/>
        </w:rPr>
        <w:t>مكتب شمال أفريقيا</w:t>
      </w:r>
      <w:r w:rsidR="006012C4" w:rsidRPr="003D5E7B">
        <w:rPr>
          <w:color w:val="3366FF"/>
          <w:lang w:val="fr-FR"/>
        </w:rPr>
        <w:t xml:space="preserve"> </w:t>
      </w:r>
    </w:p>
    <w:p w:rsidR="006012C4" w:rsidRPr="003D5E7B" w:rsidRDefault="00AF7922" w:rsidP="006012C4">
      <w:pPr>
        <w:ind w:left="-540"/>
        <w:rPr>
          <w:color w:val="000000"/>
          <w:lang w:val="fr-FR"/>
        </w:rPr>
      </w:pPr>
      <w:r>
        <w:rPr>
          <w:noProof/>
          <w:color w:val="000000"/>
        </w:rPr>
        <w:pict>
          <v:line id="_x0000_s1028" style="position:absolute;left:0;text-align:left;z-index:251658240" from="-30pt,8.95pt" to="474pt,8.95pt" strokecolor="#36f"/>
        </w:pict>
      </w:r>
    </w:p>
    <w:p w:rsidR="006012C4" w:rsidRDefault="002B6900" w:rsidP="002B6900">
      <w:pPr>
        <w:bidi/>
        <w:ind w:left="-540"/>
        <w:rPr>
          <w:bCs/>
          <w:color w:val="000000"/>
          <w:rtl/>
          <w:lang w:val="fr-FR"/>
        </w:rPr>
      </w:pPr>
      <w:r>
        <w:rPr>
          <w:rFonts w:hint="cs"/>
          <w:b/>
          <w:color w:val="000000"/>
          <w:rtl/>
          <w:lang w:val="fr-FR"/>
        </w:rPr>
        <w:t>الاجتماع السادس والعشرون للجنة الخبراء الحكوميين</w:t>
      </w:r>
    </w:p>
    <w:p w:rsidR="002B6900" w:rsidRPr="00250163" w:rsidRDefault="002B6900" w:rsidP="002B6900">
      <w:pPr>
        <w:bidi/>
        <w:ind w:left="-540"/>
        <w:rPr>
          <w:b/>
          <w:color w:val="000000"/>
          <w:rtl/>
          <w:lang w:val="fr-FR"/>
        </w:rPr>
      </w:pPr>
      <w:r w:rsidRPr="00250163">
        <w:rPr>
          <w:rFonts w:hint="cs"/>
          <w:b/>
          <w:color w:val="000000"/>
          <w:rtl/>
          <w:lang w:val="fr-FR"/>
        </w:rPr>
        <w:t>الرباط (المغرب</w:t>
      </w:r>
      <w:proofErr w:type="spellStart"/>
      <w:r w:rsidRPr="00250163">
        <w:rPr>
          <w:rFonts w:hint="cs"/>
          <w:b/>
          <w:color w:val="000000"/>
          <w:rtl/>
          <w:lang w:val="fr-FR"/>
        </w:rPr>
        <w:t>)</w:t>
      </w:r>
      <w:proofErr w:type="spellEnd"/>
      <w:r w:rsidRPr="00250163">
        <w:rPr>
          <w:rFonts w:hint="cs"/>
          <w:b/>
          <w:color w:val="000000"/>
          <w:rtl/>
          <w:lang w:val="fr-FR"/>
        </w:rPr>
        <w:t xml:space="preserve"> </w:t>
      </w:r>
    </w:p>
    <w:p w:rsidR="00250163" w:rsidRPr="00250163" w:rsidRDefault="00250163" w:rsidP="00250163">
      <w:pPr>
        <w:bidi/>
        <w:ind w:left="-540"/>
        <w:rPr>
          <w:b/>
          <w:color w:val="000000"/>
          <w:lang w:val="fr-FR"/>
        </w:rPr>
      </w:pPr>
      <w:r w:rsidRPr="00250163">
        <w:rPr>
          <w:rFonts w:hint="cs"/>
          <w:b/>
          <w:color w:val="000000"/>
          <w:rtl/>
          <w:lang w:val="fr-FR"/>
        </w:rPr>
        <w:t xml:space="preserve">22-25 </w:t>
      </w:r>
      <w:proofErr w:type="gramStart"/>
      <w:r w:rsidRPr="00250163">
        <w:rPr>
          <w:rFonts w:hint="cs"/>
          <w:b/>
          <w:color w:val="000000"/>
          <w:rtl/>
          <w:lang w:val="fr-FR"/>
        </w:rPr>
        <w:t>فبراير</w:t>
      </w:r>
      <w:proofErr w:type="gramEnd"/>
      <w:r w:rsidRPr="00250163">
        <w:rPr>
          <w:rFonts w:hint="cs"/>
          <w:b/>
          <w:color w:val="000000"/>
          <w:rtl/>
          <w:lang w:val="fr-FR"/>
        </w:rPr>
        <w:t xml:space="preserve"> 2011</w:t>
      </w:r>
    </w:p>
    <w:p w:rsidR="006012C4" w:rsidRPr="003D5E7B" w:rsidRDefault="006012C4" w:rsidP="006012C4">
      <w:pPr>
        <w:ind w:left="-540"/>
        <w:rPr>
          <w:b/>
          <w:color w:val="000000"/>
          <w:lang w:val="fr-FR"/>
        </w:rPr>
      </w:pPr>
    </w:p>
    <w:p w:rsidR="006012C4" w:rsidRPr="003D5E7B" w:rsidRDefault="006012C4" w:rsidP="006012C4">
      <w:pPr>
        <w:ind w:left="-540"/>
        <w:rPr>
          <w:color w:val="000000"/>
          <w:lang w:val="fr-FR"/>
        </w:rPr>
      </w:pPr>
    </w:p>
    <w:p w:rsidR="006012C4" w:rsidRPr="003D5E7B" w:rsidRDefault="006012C4" w:rsidP="006012C4">
      <w:pPr>
        <w:pStyle w:val="Titre3"/>
        <w:ind w:left="-540"/>
        <w:rPr>
          <w:rFonts w:ascii="Times New Roman" w:hAnsi="Times New Roman" w:cs="Times New Roman"/>
          <w:color w:val="000000"/>
          <w:sz w:val="24"/>
          <w:szCs w:val="24"/>
        </w:rPr>
      </w:pPr>
    </w:p>
    <w:p w:rsidR="006012C4" w:rsidRPr="003D5E7B" w:rsidRDefault="006012C4" w:rsidP="006012C4">
      <w:pPr>
        <w:ind w:left="-540"/>
        <w:rPr>
          <w:color w:val="000000"/>
          <w:lang w:val="fr-FR"/>
        </w:rPr>
      </w:pPr>
    </w:p>
    <w:p w:rsidR="006012C4" w:rsidRPr="003D5E7B" w:rsidRDefault="006012C4" w:rsidP="006012C4">
      <w:pPr>
        <w:ind w:left="-540"/>
        <w:rPr>
          <w:color w:val="000000"/>
          <w:lang w:val="fr-FR"/>
        </w:rPr>
      </w:pPr>
    </w:p>
    <w:p w:rsidR="006012C4" w:rsidRPr="003D5E7B" w:rsidRDefault="006012C4" w:rsidP="006012C4">
      <w:pPr>
        <w:pStyle w:val="Titre3"/>
        <w:ind w:left="-540"/>
        <w:rPr>
          <w:rFonts w:ascii="Times New Roman" w:hAnsi="Times New Roman" w:cs="Times New Roman"/>
          <w:color w:val="000000"/>
          <w:sz w:val="24"/>
          <w:szCs w:val="24"/>
        </w:rPr>
      </w:pPr>
    </w:p>
    <w:p w:rsidR="006012C4" w:rsidRPr="003D5E7B" w:rsidRDefault="006012C4" w:rsidP="006012C4">
      <w:pPr>
        <w:rPr>
          <w:lang w:val="fr-FR" w:eastAsia="zh-CN"/>
        </w:rPr>
      </w:pPr>
    </w:p>
    <w:p w:rsidR="006012C4" w:rsidRPr="003D5E7B" w:rsidRDefault="006012C4" w:rsidP="006012C4">
      <w:pPr>
        <w:rPr>
          <w:lang w:val="fr-FR" w:eastAsia="zh-CN"/>
        </w:rPr>
      </w:pPr>
    </w:p>
    <w:p w:rsidR="006012C4" w:rsidRPr="003D5E7B" w:rsidRDefault="006012C4" w:rsidP="006012C4">
      <w:pPr>
        <w:ind w:left="-540"/>
        <w:rPr>
          <w:color w:val="000000"/>
          <w:lang w:val="fr-FR"/>
        </w:rPr>
      </w:pPr>
    </w:p>
    <w:p w:rsidR="006012C4" w:rsidRPr="003D5E7B" w:rsidRDefault="006012C4" w:rsidP="006012C4">
      <w:pPr>
        <w:ind w:left="-540"/>
        <w:rPr>
          <w:color w:val="000000"/>
          <w:lang w:val="fr-FR"/>
        </w:rPr>
      </w:pPr>
    </w:p>
    <w:p w:rsidR="006012C4" w:rsidRPr="003D5E7B" w:rsidRDefault="006012C4" w:rsidP="006012C4">
      <w:pPr>
        <w:autoSpaceDE w:val="0"/>
        <w:autoSpaceDN w:val="0"/>
        <w:adjustRightInd w:val="0"/>
        <w:spacing w:line="240" w:lineRule="atLeast"/>
        <w:ind w:left="-540"/>
        <w:jc w:val="center"/>
        <w:rPr>
          <w:b/>
          <w:bCs/>
          <w:smallCaps/>
          <w:lang w:val="fr-FR"/>
        </w:rPr>
      </w:pPr>
    </w:p>
    <w:p w:rsidR="00250163" w:rsidRDefault="00250163" w:rsidP="00BA6432">
      <w:pPr>
        <w:spacing w:line="360" w:lineRule="auto"/>
        <w:ind w:left="-540"/>
        <w:jc w:val="center"/>
        <w:rPr>
          <w:b/>
          <w:bCs/>
          <w:color w:val="3366FF"/>
          <w:sz w:val="28"/>
          <w:szCs w:val="28"/>
          <w:rtl/>
          <w:lang w:val="fr-FR"/>
        </w:rPr>
      </w:pPr>
      <w:r>
        <w:rPr>
          <w:rFonts w:hint="cs"/>
          <w:b/>
          <w:bCs/>
          <w:color w:val="3366FF"/>
          <w:sz w:val="28"/>
          <w:szCs w:val="28"/>
          <w:rtl/>
          <w:lang w:val="fr-FR"/>
        </w:rPr>
        <w:t xml:space="preserve">مشروع برنامج العمل 2012-2013 </w:t>
      </w:r>
    </w:p>
    <w:p w:rsidR="006012C4" w:rsidRPr="006D7A55" w:rsidRDefault="00250163" w:rsidP="00250163">
      <w:pPr>
        <w:spacing w:line="360" w:lineRule="auto"/>
        <w:ind w:left="-540"/>
        <w:jc w:val="center"/>
        <w:rPr>
          <w:b/>
          <w:bCs/>
          <w:color w:val="3366FF"/>
          <w:sz w:val="28"/>
          <w:szCs w:val="28"/>
          <w:lang w:val="fr-FR"/>
        </w:rPr>
      </w:pPr>
      <w:r>
        <w:rPr>
          <w:rFonts w:hint="cs"/>
          <w:b/>
          <w:bCs/>
          <w:color w:val="3366FF"/>
          <w:sz w:val="28"/>
          <w:szCs w:val="28"/>
          <w:rtl/>
          <w:lang w:val="fr-FR"/>
        </w:rPr>
        <w:t>لمكتب شمال أفريقيا للجنة الاقتصادية لأفريقيا</w:t>
      </w:r>
    </w:p>
    <w:p w:rsidR="006012C4" w:rsidRPr="003D5E7B" w:rsidRDefault="006012C4" w:rsidP="006012C4">
      <w:pPr>
        <w:rPr>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Pr="003D5E7B" w:rsidRDefault="006012C4" w:rsidP="006012C4">
      <w:pPr>
        <w:jc w:val="center"/>
        <w:rPr>
          <w:b/>
          <w:smallCaps/>
          <w:lang w:val="fr-FR"/>
        </w:rPr>
      </w:pPr>
    </w:p>
    <w:p w:rsidR="006012C4" w:rsidRDefault="006012C4" w:rsidP="006012C4">
      <w:pPr>
        <w:jc w:val="center"/>
        <w:rPr>
          <w:b/>
          <w:smallCaps/>
          <w:rtl/>
          <w:lang w:val="fr-FR"/>
        </w:rPr>
      </w:pPr>
    </w:p>
    <w:p w:rsidR="00250163" w:rsidRDefault="00250163" w:rsidP="006012C4">
      <w:pPr>
        <w:jc w:val="center"/>
        <w:rPr>
          <w:b/>
          <w:smallCaps/>
          <w:rtl/>
          <w:lang w:val="fr-FR"/>
        </w:rPr>
      </w:pPr>
    </w:p>
    <w:p w:rsidR="00250163" w:rsidRDefault="00250163" w:rsidP="006012C4">
      <w:pPr>
        <w:jc w:val="center"/>
        <w:rPr>
          <w:b/>
          <w:smallCaps/>
          <w:rtl/>
          <w:lang w:val="fr-FR"/>
        </w:rPr>
      </w:pPr>
    </w:p>
    <w:p w:rsidR="00250163" w:rsidRDefault="00250163" w:rsidP="006012C4">
      <w:pPr>
        <w:jc w:val="center"/>
        <w:rPr>
          <w:b/>
          <w:smallCaps/>
          <w:rtl/>
          <w:lang w:val="fr-FR"/>
        </w:rPr>
      </w:pPr>
    </w:p>
    <w:p w:rsidR="00250163" w:rsidRDefault="00250163" w:rsidP="006012C4">
      <w:pPr>
        <w:jc w:val="center"/>
        <w:rPr>
          <w:b/>
          <w:smallCaps/>
          <w:rtl/>
          <w:lang w:val="fr-FR"/>
        </w:rPr>
      </w:pPr>
    </w:p>
    <w:p w:rsidR="00250163" w:rsidRDefault="00250163" w:rsidP="006012C4">
      <w:pPr>
        <w:jc w:val="center"/>
        <w:rPr>
          <w:b/>
          <w:smallCaps/>
          <w:rtl/>
          <w:lang w:val="fr-FR"/>
        </w:rPr>
      </w:pPr>
    </w:p>
    <w:p w:rsidR="00250163" w:rsidRDefault="00250163" w:rsidP="006012C4">
      <w:pPr>
        <w:jc w:val="center"/>
        <w:rPr>
          <w:b/>
          <w:smallCaps/>
          <w:rtl/>
          <w:lang w:val="fr-FR"/>
        </w:rPr>
      </w:pPr>
    </w:p>
    <w:p w:rsidR="00250163" w:rsidRDefault="00250163" w:rsidP="006012C4">
      <w:pPr>
        <w:jc w:val="center"/>
        <w:rPr>
          <w:b/>
          <w:smallCaps/>
          <w:rtl/>
          <w:lang w:val="fr-FR"/>
        </w:rPr>
      </w:pPr>
    </w:p>
    <w:p w:rsidR="00250163" w:rsidRDefault="00250163" w:rsidP="006012C4">
      <w:pPr>
        <w:jc w:val="center"/>
        <w:rPr>
          <w:b/>
          <w:smallCaps/>
          <w:rtl/>
          <w:lang w:val="fr-FR"/>
        </w:rPr>
      </w:pPr>
    </w:p>
    <w:p w:rsidR="00250163" w:rsidRPr="003D5E7B" w:rsidRDefault="00250163" w:rsidP="006012C4">
      <w:pPr>
        <w:jc w:val="center"/>
        <w:rPr>
          <w:b/>
          <w:smallCaps/>
          <w:lang w:val="fr-FR"/>
        </w:rPr>
      </w:pPr>
    </w:p>
    <w:p w:rsidR="006012C4" w:rsidRPr="00250163" w:rsidRDefault="006012C4" w:rsidP="006012C4">
      <w:pPr>
        <w:jc w:val="center"/>
        <w:rPr>
          <w:bCs/>
          <w:smallCaps/>
          <w:lang w:val="fr-FR"/>
        </w:rPr>
      </w:pPr>
    </w:p>
    <w:p w:rsidR="006012C4" w:rsidRPr="00250163" w:rsidRDefault="006012C4" w:rsidP="006012C4">
      <w:pPr>
        <w:jc w:val="center"/>
        <w:rPr>
          <w:bCs/>
          <w:smallCaps/>
          <w:lang w:val="fr-FR"/>
        </w:rPr>
      </w:pPr>
    </w:p>
    <w:p w:rsidR="006012C4" w:rsidRDefault="00250163" w:rsidP="006012C4">
      <w:pPr>
        <w:jc w:val="center"/>
        <w:rPr>
          <w:rFonts w:cs="Arabic Transparent"/>
          <w:bCs/>
          <w:smallCaps/>
          <w:sz w:val="26"/>
          <w:szCs w:val="26"/>
          <w:rtl/>
          <w:lang w:val="fr-FR"/>
        </w:rPr>
      </w:pPr>
      <w:r w:rsidRPr="00250163">
        <w:rPr>
          <w:rFonts w:cs="Arabic Transparent" w:hint="cs"/>
          <w:bCs/>
          <w:smallCaps/>
          <w:sz w:val="26"/>
          <w:szCs w:val="26"/>
          <w:rtl/>
          <w:lang w:val="fr-FR"/>
        </w:rPr>
        <w:lastRenderedPageBreak/>
        <w:t>فهرس المواد</w:t>
      </w:r>
    </w:p>
    <w:p w:rsidR="00250163" w:rsidRDefault="00250163" w:rsidP="006012C4">
      <w:pPr>
        <w:jc w:val="center"/>
        <w:rPr>
          <w:rFonts w:cs="Arabic Transparent"/>
          <w:bCs/>
          <w:smallCaps/>
          <w:sz w:val="26"/>
          <w:szCs w:val="26"/>
          <w:rtl/>
          <w:lang w:val="fr-FR"/>
        </w:rPr>
      </w:pPr>
    </w:p>
    <w:p w:rsidR="00250163" w:rsidRDefault="00250163" w:rsidP="00250163">
      <w:pPr>
        <w:bidi/>
        <w:jc w:val="both"/>
        <w:rPr>
          <w:rFonts w:cs="Arabic Transparent"/>
          <w:bCs/>
          <w:smallCaps/>
          <w:sz w:val="26"/>
          <w:szCs w:val="26"/>
          <w:rtl/>
          <w:lang w:val="fr-FR"/>
        </w:rPr>
      </w:pPr>
    </w:p>
    <w:p w:rsidR="00250163" w:rsidRPr="007F4FF3" w:rsidRDefault="00250163" w:rsidP="00250163">
      <w:pPr>
        <w:bidi/>
        <w:jc w:val="both"/>
        <w:rPr>
          <w:rFonts w:cs="Arabic Transparent"/>
          <w:b/>
          <w:smallCaps/>
          <w:sz w:val="26"/>
          <w:szCs w:val="26"/>
          <w:rtl/>
          <w:lang w:val="fr-FR"/>
        </w:rPr>
      </w:pPr>
      <w:proofErr w:type="spellStart"/>
      <w:proofErr w:type="gramStart"/>
      <w:r w:rsidRPr="007F4FF3">
        <w:rPr>
          <w:rFonts w:cs="Arabic Transparent" w:hint="cs"/>
          <w:bCs/>
          <w:smallCaps/>
          <w:sz w:val="26"/>
          <w:szCs w:val="26"/>
          <w:rtl/>
          <w:lang w:val="fr-FR"/>
        </w:rPr>
        <w:t>أولاً-</w:t>
      </w:r>
      <w:proofErr w:type="spellEnd"/>
      <w:r w:rsidRPr="007F4FF3">
        <w:rPr>
          <w:rFonts w:cs="Arabic Transparent" w:hint="cs"/>
          <w:bCs/>
          <w:smallCaps/>
          <w:sz w:val="26"/>
          <w:szCs w:val="26"/>
          <w:rtl/>
          <w:lang w:val="fr-FR"/>
        </w:rPr>
        <w:t xml:space="preserve"> </w:t>
      </w:r>
      <w:r w:rsidRPr="007F4FF3">
        <w:rPr>
          <w:rFonts w:cs="Arabic Transparent" w:hint="cs"/>
          <w:bCs/>
          <w:smallCaps/>
          <w:sz w:val="26"/>
          <w:szCs w:val="26"/>
          <w:rtl/>
          <w:lang w:val="fr-FR"/>
        </w:rPr>
        <w:tab/>
        <w:t>تقديم</w:t>
      </w:r>
      <w:proofErr w:type="gramEnd"/>
      <w:r w:rsidRPr="007F4FF3">
        <w:rPr>
          <w:rFonts w:cs="Arabic Transparent" w:hint="cs"/>
          <w:bCs/>
          <w:smallCaps/>
          <w:sz w:val="26"/>
          <w:szCs w:val="26"/>
          <w:rtl/>
          <w:lang w:val="fr-FR"/>
        </w:rPr>
        <w:t xml:space="preserve"> </w:t>
      </w:r>
      <w:r w:rsidRPr="007F4FF3">
        <w:rPr>
          <w:rFonts w:cs="Arabic Transparent" w:hint="cs"/>
          <w:b/>
          <w:smallCaps/>
          <w:sz w:val="26"/>
          <w:szCs w:val="26"/>
          <w:rtl/>
          <w:lang w:val="fr-FR"/>
        </w:rPr>
        <w:t>.................................................................................</w:t>
      </w:r>
      <w:proofErr w:type="spellStart"/>
      <w:r w:rsidRPr="007F4FF3">
        <w:rPr>
          <w:rFonts w:cs="Arabic Transparent" w:hint="cs"/>
          <w:b/>
          <w:smallCaps/>
          <w:sz w:val="26"/>
          <w:szCs w:val="26"/>
          <w:rtl/>
          <w:lang w:val="fr-FR"/>
        </w:rPr>
        <w:t>..</w:t>
      </w:r>
      <w:proofErr w:type="spellEnd"/>
      <w:r w:rsidRPr="007F4FF3">
        <w:rPr>
          <w:rFonts w:cs="Arabic Transparent" w:hint="cs"/>
          <w:b/>
          <w:smallCaps/>
          <w:sz w:val="26"/>
          <w:szCs w:val="26"/>
          <w:rtl/>
          <w:lang w:val="fr-FR"/>
        </w:rPr>
        <w:t xml:space="preserve"> 1 </w:t>
      </w:r>
    </w:p>
    <w:p w:rsidR="004C0A38" w:rsidRPr="007F4FF3" w:rsidRDefault="004C0A38" w:rsidP="004C0A38">
      <w:pPr>
        <w:bidi/>
        <w:jc w:val="both"/>
        <w:rPr>
          <w:rFonts w:cs="Arabic Transparent"/>
          <w:b/>
          <w:smallCaps/>
          <w:sz w:val="26"/>
          <w:szCs w:val="26"/>
          <w:rtl/>
          <w:lang w:val="fr-FR"/>
        </w:rPr>
      </w:pPr>
    </w:p>
    <w:p w:rsidR="00250163" w:rsidRPr="007F4FF3" w:rsidRDefault="00250163" w:rsidP="004B25C7">
      <w:pPr>
        <w:bidi/>
        <w:jc w:val="both"/>
        <w:rPr>
          <w:rFonts w:cs="Arabic Transparent"/>
          <w:b/>
          <w:smallCaps/>
          <w:sz w:val="26"/>
          <w:szCs w:val="26"/>
          <w:rtl/>
          <w:lang w:val="fr-FR"/>
        </w:rPr>
      </w:pPr>
      <w:proofErr w:type="spellStart"/>
      <w:r w:rsidRPr="007F4FF3">
        <w:rPr>
          <w:rFonts w:cs="Arabic Transparent" w:hint="cs"/>
          <w:bCs/>
          <w:smallCaps/>
          <w:sz w:val="26"/>
          <w:szCs w:val="26"/>
          <w:rtl/>
          <w:lang w:val="fr-FR"/>
        </w:rPr>
        <w:t>ثانياً-</w:t>
      </w:r>
      <w:proofErr w:type="spellEnd"/>
      <w:r w:rsidRPr="007F4FF3">
        <w:rPr>
          <w:rFonts w:cs="Arabic Transparent" w:hint="cs"/>
          <w:bCs/>
          <w:smallCaps/>
          <w:sz w:val="26"/>
          <w:szCs w:val="26"/>
          <w:rtl/>
          <w:lang w:val="fr-FR"/>
        </w:rPr>
        <w:tab/>
        <w:t xml:space="preserve">أنشطة مكتب شمال أفريقيا للجنة الاقتصادية لأفريقيا </w:t>
      </w:r>
      <w:r w:rsidR="004B25C7" w:rsidRPr="007F4FF3">
        <w:rPr>
          <w:rFonts w:cs="Arabic Transparent" w:hint="cs"/>
          <w:bCs/>
          <w:smallCaps/>
          <w:sz w:val="26"/>
          <w:szCs w:val="26"/>
          <w:rtl/>
          <w:lang w:val="fr-FR"/>
        </w:rPr>
        <w:t>2010-2011</w:t>
      </w:r>
      <w:r w:rsidR="004C0A38" w:rsidRPr="007F4FF3">
        <w:rPr>
          <w:rFonts w:cs="Arabic Transparent" w:hint="cs"/>
          <w:b/>
          <w:smallCaps/>
          <w:sz w:val="26"/>
          <w:szCs w:val="26"/>
          <w:rtl/>
          <w:lang w:val="fr-FR"/>
        </w:rPr>
        <w:t>.</w:t>
      </w:r>
      <w:r w:rsidR="004B25C7" w:rsidRPr="007F4FF3">
        <w:rPr>
          <w:rFonts w:cs="Arabic Transparent" w:hint="cs"/>
          <w:b/>
          <w:smallCaps/>
          <w:sz w:val="26"/>
          <w:szCs w:val="26"/>
          <w:rtl/>
          <w:lang w:val="fr-FR"/>
        </w:rPr>
        <w:t>...</w:t>
      </w:r>
      <w:r w:rsidR="004C0A38" w:rsidRPr="007F4FF3">
        <w:rPr>
          <w:rFonts w:cs="Arabic Transparent" w:hint="cs"/>
          <w:b/>
          <w:smallCaps/>
          <w:sz w:val="26"/>
          <w:szCs w:val="26"/>
          <w:rtl/>
          <w:lang w:val="fr-FR"/>
        </w:rPr>
        <w:t>.................</w:t>
      </w:r>
      <w:proofErr w:type="spellStart"/>
      <w:proofErr w:type="gramStart"/>
      <w:r w:rsidR="004C0A38" w:rsidRPr="007F4FF3">
        <w:rPr>
          <w:rFonts w:cs="Arabic Transparent" w:hint="cs"/>
          <w:b/>
          <w:smallCaps/>
          <w:sz w:val="26"/>
          <w:szCs w:val="26"/>
          <w:rtl/>
          <w:lang w:val="fr-FR"/>
        </w:rPr>
        <w:t>.</w:t>
      </w:r>
      <w:r w:rsidRPr="007F4FF3">
        <w:rPr>
          <w:rFonts w:cs="Arabic Transparent" w:hint="cs"/>
          <w:b/>
          <w:smallCaps/>
          <w:sz w:val="26"/>
          <w:szCs w:val="26"/>
          <w:rtl/>
          <w:lang w:val="fr-FR"/>
        </w:rPr>
        <w:t>.</w:t>
      </w:r>
      <w:proofErr w:type="spellEnd"/>
      <w:r w:rsidRPr="007F4FF3">
        <w:rPr>
          <w:rFonts w:cs="Arabic Transparent" w:hint="cs"/>
          <w:b/>
          <w:smallCaps/>
          <w:sz w:val="26"/>
          <w:szCs w:val="26"/>
          <w:rtl/>
          <w:lang w:val="fr-FR"/>
        </w:rPr>
        <w:t xml:space="preserve"> 1 </w:t>
      </w:r>
    </w:p>
    <w:p w:rsidR="004C0A38" w:rsidRPr="007F4FF3" w:rsidRDefault="004C0A38" w:rsidP="004C0A38">
      <w:pPr>
        <w:bidi/>
        <w:jc w:val="both"/>
        <w:rPr>
          <w:rFonts w:cs="Arabic Transparent"/>
          <w:b/>
          <w:smallCaps/>
          <w:sz w:val="26"/>
          <w:szCs w:val="26"/>
          <w:rtl/>
          <w:lang w:val="fr-FR"/>
        </w:rPr>
      </w:pPr>
    </w:p>
    <w:p w:rsidR="004C0A38" w:rsidRPr="007F4FF3" w:rsidRDefault="00250163" w:rsidP="00250163">
      <w:pPr>
        <w:bidi/>
        <w:jc w:val="both"/>
        <w:rPr>
          <w:rFonts w:cs="Arabic Transparent"/>
          <w:b/>
          <w:smallCaps/>
          <w:sz w:val="26"/>
          <w:szCs w:val="26"/>
          <w:rtl/>
          <w:lang w:val="fr-FR"/>
        </w:rPr>
      </w:pPr>
      <w:r w:rsidRPr="007F4FF3">
        <w:rPr>
          <w:rFonts w:cs="Arabic Transparent" w:hint="cs"/>
          <w:b/>
          <w:smallCaps/>
          <w:sz w:val="26"/>
          <w:szCs w:val="26"/>
          <w:rtl/>
          <w:lang w:val="fr-FR"/>
        </w:rPr>
        <w:tab/>
      </w:r>
      <w:r w:rsidR="004C0A38" w:rsidRPr="007F4FF3">
        <w:rPr>
          <w:rFonts w:cs="Arabic Transparent" w:hint="cs"/>
          <w:b/>
          <w:smallCaps/>
          <w:sz w:val="26"/>
          <w:szCs w:val="26"/>
          <w:rtl/>
          <w:lang w:val="fr-FR"/>
        </w:rPr>
        <w:t>ا</w:t>
      </w:r>
      <w:proofErr w:type="gramEnd"/>
      <w:r w:rsidR="004C0A38" w:rsidRPr="007F4FF3">
        <w:rPr>
          <w:rFonts w:cs="Arabic Transparent" w:hint="cs"/>
          <w:b/>
          <w:smallCaps/>
          <w:sz w:val="26"/>
          <w:szCs w:val="26"/>
          <w:rtl/>
          <w:lang w:val="fr-FR"/>
        </w:rPr>
        <w:t>لأهداف ..............................................................................</w:t>
      </w:r>
      <w:proofErr w:type="spellStart"/>
      <w:r w:rsidR="004C0A38" w:rsidRPr="007F4FF3">
        <w:rPr>
          <w:rFonts w:cs="Arabic Transparent" w:hint="cs"/>
          <w:b/>
          <w:smallCaps/>
          <w:sz w:val="26"/>
          <w:szCs w:val="26"/>
          <w:rtl/>
          <w:lang w:val="fr-FR"/>
        </w:rPr>
        <w:t>..</w:t>
      </w:r>
      <w:proofErr w:type="spellEnd"/>
      <w:r w:rsidR="004C0A38" w:rsidRPr="007F4FF3">
        <w:rPr>
          <w:rFonts w:cs="Arabic Transparent" w:hint="cs"/>
          <w:b/>
          <w:smallCaps/>
          <w:sz w:val="26"/>
          <w:szCs w:val="26"/>
          <w:rtl/>
          <w:lang w:val="fr-FR"/>
        </w:rPr>
        <w:t xml:space="preserve"> 1</w:t>
      </w:r>
    </w:p>
    <w:p w:rsidR="004C0A38" w:rsidRPr="007F4FF3" w:rsidRDefault="004C0A38" w:rsidP="004C0A38">
      <w:pPr>
        <w:bidi/>
        <w:jc w:val="both"/>
        <w:rPr>
          <w:rFonts w:cs="Arabic Transparent"/>
          <w:b/>
          <w:smallCaps/>
          <w:sz w:val="26"/>
          <w:szCs w:val="26"/>
          <w:rtl/>
          <w:lang w:val="fr-FR"/>
        </w:rPr>
      </w:pPr>
      <w:r w:rsidRPr="007F4FF3">
        <w:rPr>
          <w:rFonts w:cs="Arabic Transparent" w:hint="cs"/>
          <w:b/>
          <w:smallCaps/>
          <w:sz w:val="26"/>
          <w:szCs w:val="26"/>
          <w:rtl/>
          <w:lang w:val="fr-FR"/>
        </w:rPr>
        <w:t xml:space="preserve"> </w:t>
      </w:r>
    </w:p>
    <w:p w:rsidR="004C0A38" w:rsidRPr="007F4FF3" w:rsidRDefault="004C0A38" w:rsidP="00F472A6">
      <w:pPr>
        <w:bidi/>
        <w:jc w:val="both"/>
        <w:rPr>
          <w:rFonts w:cs="Arabic Transparent"/>
          <w:b/>
          <w:smallCaps/>
          <w:sz w:val="26"/>
          <w:szCs w:val="26"/>
          <w:rtl/>
          <w:lang w:val="fr-FR"/>
        </w:rPr>
      </w:pPr>
      <w:r w:rsidRPr="007F4FF3">
        <w:rPr>
          <w:rFonts w:cs="Arabic Transparent" w:hint="cs"/>
          <w:b/>
          <w:smallCaps/>
          <w:sz w:val="26"/>
          <w:szCs w:val="26"/>
          <w:rtl/>
          <w:lang w:val="fr-FR"/>
        </w:rPr>
        <w:tab/>
        <w:t xml:space="preserve">النتائج </w:t>
      </w:r>
      <w:proofErr w:type="gramStart"/>
      <w:r w:rsidR="00F472A6" w:rsidRPr="007F4FF3">
        <w:rPr>
          <w:rFonts w:cs="Arabic Transparent" w:hint="cs"/>
          <w:b/>
          <w:smallCaps/>
          <w:sz w:val="26"/>
          <w:szCs w:val="26"/>
          <w:rtl/>
          <w:lang w:val="fr-FR"/>
        </w:rPr>
        <w:t>المتوقعة</w:t>
      </w:r>
      <w:r w:rsidRPr="007F4FF3">
        <w:rPr>
          <w:rFonts w:cs="Arabic Transparent" w:hint="cs"/>
          <w:b/>
          <w:smallCaps/>
          <w:sz w:val="26"/>
          <w:szCs w:val="26"/>
          <w:rtl/>
          <w:lang w:val="fr-FR"/>
        </w:rPr>
        <w:t xml:space="preserve"> </w:t>
      </w:r>
      <w:r w:rsidR="00F472A6" w:rsidRPr="007F4FF3">
        <w:rPr>
          <w:rFonts w:cs="Arabic Transparent" w:hint="cs"/>
          <w:b/>
          <w:smallCaps/>
          <w:sz w:val="26"/>
          <w:szCs w:val="26"/>
          <w:rtl/>
          <w:lang w:val="fr-FR"/>
        </w:rPr>
        <w:t>.</w:t>
      </w:r>
      <w:proofErr w:type="gramEnd"/>
      <w:r w:rsidR="00F472A6" w:rsidRPr="007F4FF3">
        <w:rPr>
          <w:rFonts w:cs="Arabic Transparent" w:hint="cs"/>
          <w:b/>
          <w:smallCaps/>
          <w:sz w:val="26"/>
          <w:szCs w:val="26"/>
          <w:rtl/>
          <w:lang w:val="fr-FR"/>
        </w:rPr>
        <w:t>.....</w:t>
      </w:r>
      <w:r w:rsidRPr="007F4FF3">
        <w:rPr>
          <w:rFonts w:cs="Arabic Transparent" w:hint="cs"/>
          <w:b/>
          <w:smallCaps/>
          <w:sz w:val="26"/>
          <w:szCs w:val="26"/>
          <w:rtl/>
          <w:lang w:val="fr-FR"/>
        </w:rPr>
        <w:t>..................................................................</w:t>
      </w:r>
      <w:proofErr w:type="spellStart"/>
      <w:r w:rsidRPr="007F4FF3">
        <w:rPr>
          <w:rFonts w:cs="Arabic Transparent" w:hint="cs"/>
          <w:b/>
          <w:smallCaps/>
          <w:sz w:val="26"/>
          <w:szCs w:val="26"/>
          <w:rtl/>
          <w:lang w:val="fr-FR"/>
        </w:rPr>
        <w:t>..</w:t>
      </w:r>
      <w:proofErr w:type="spellEnd"/>
      <w:r w:rsidRPr="007F4FF3">
        <w:rPr>
          <w:rFonts w:cs="Arabic Transparent" w:hint="cs"/>
          <w:b/>
          <w:smallCaps/>
          <w:sz w:val="26"/>
          <w:szCs w:val="26"/>
          <w:rtl/>
          <w:lang w:val="fr-FR"/>
        </w:rPr>
        <w:t xml:space="preserve"> 4</w:t>
      </w:r>
    </w:p>
    <w:p w:rsidR="004C0A38" w:rsidRPr="007F4FF3" w:rsidRDefault="004C0A38" w:rsidP="004C0A38">
      <w:pPr>
        <w:bidi/>
        <w:jc w:val="both"/>
        <w:rPr>
          <w:rFonts w:cs="Arabic Transparent"/>
          <w:b/>
          <w:smallCaps/>
          <w:sz w:val="26"/>
          <w:szCs w:val="26"/>
          <w:rtl/>
          <w:lang w:val="fr-FR"/>
        </w:rPr>
      </w:pPr>
      <w:r w:rsidRPr="007F4FF3">
        <w:rPr>
          <w:rFonts w:cs="Arabic Transparent" w:hint="cs"/>
          <w:b/>
          <w:smallCaps/>
          <w:sz w:val="26"/>
          <w:szCs w:val="26"/>
          <w:rtl/>
          <w:lang w:val="fr-FR"/>
        </w:rPr>
        <w:t xml:space="preserve"> </w:t>
      </w:r>
    </w:p>
    <w:p w:rsidR="004C0A38" w:rsidRPr="007F4FF3" w:rsidRDefault="004C0A38" w:rsidP="004C0A38">
      <w:pPr>
        <w:bidi/>
        <w:jc w:val="both"/>
        <w:rPr>
          <w:rFonts w:cs="Arabic Transparent"/>
          <w:b/>
          <w:smallCaps/>
          <w:sz w:val="26"/>
          <w:szCs w:val="26"/>
          <w:rtl/>
          <w:lang w:val="fr-FR"/>
        </w:rPr>
      </w:pPr>
      <w:r w:rsidRPr="007F4FF3">
        <w:rPr>
          <w:rFonts w:cs="Arabic Transparent" w:hint="cs"/>
          <w:b/>
          <w:smallCaps/>
          <w:sz w:val="26"/>
          <w:szCs w:val="26"/>
          <w:rtl/>
          <w:lang w:val="fr-FR"/>
        </w:rPr>
        <w:tab/>
        <w:t xml:space="preserve">مؤشرات </w:t>
      </w:r>
      <w:proofErr w:type="gramStart"/>
      <w:r w:rsidRPr="007F4FF3">
        <w:rPr>
          <w:rFonts w:cs="Arabic Transparent" w:hint="cs"/>
          <w:b/>
          <w:smallCaps/>
          <w:sz w:val="26"/>
          <w:szCs w:val="26"/>
          <w:rtl/>
          <w:lang w:val="fr-FR"/>
        </w:rPr>
        <w:t>الإنجاز .</w:t>
      </w:r>
      <w:proofErr w:type="gramEnd"/>
      <w:r w:rsidRPr="007F4FF3">
        <w:rPr>
          <w:rFonts w:cs="Arabic Transparent" w:hint="cs"/>
          <w:b/>
          <w:smallCaps/>
          <w:sz w:val="26"/>
          <w:szCs w:val="26"/>
          <w:rtl/>
          <w:lang w:val="fr-FR"/>
        </w:rPr>
        <w:t>....................................................................... 4</w:t>
      </w:r>
    </w:p>
    <w:p w:rsidR="004C0A38" w:rsidRPr="007F4FF3" w:rsidRDefault="004C0A38" w:rsidP="004C0A38">
      <w:pPr>
        <w:bidi/>
        <w:jc w:val="both"/>
        <w:rPr>
          <w:rFonts w:cs="Arabic Transparent"/>
          <w:b/>
          <w:smallCaps/>
          <w:sz w:val="26"/>
          <w:szCs w:val="26"/>
          <w:rtl/>
          <w:lang w:val="fr-FR"/>
        </w:rPr>
      </w:pPr>
      <w:r w:rsidRPr="007F4FF3">
        <w:rPr>
          <w:rFonts w:cs="Arabic Transparent" w:hint="cs"/>
          <w:b/>
          <w:smallCaps/>
          <w:sz w:val="26"/>
          <w:szCs w:val="26"/>
          <w:rtl/>
          <w:lang w:val="fr-FR"/>
        </w:rPr>
        <w:t xml:space="preserve"> </w:t>
      </w:r>
    </w:p>
    <w:p w:rsidR="004C0A38" w:rsidRPr="007F4FF3" w:rsidRDefault="004C0A38" w:rsidP="004C0A38">
      <w:pPr>
        <w:bidi/>
        <w:jc w:val="both"/>
        <w:rPr>
          <w:rFonts w:cs="Arabic Transparent"/>
          <w:b/>
          <w:smallCaps/>
          <w:sz w:val="26"/>
          <w:szCs w:val="26"/>
          <w:rtl/>
          <w:lang w:val="fr-FR"/>
        </w:rPr>
      </w:pPr>
      <w:r w:rsidRPr="007F4FF3">
        <w:rPr>
          <w:rFonts w:cs="Arabic Transparent" w:hint="cs"/>
          <w:b/>
          <w:smallCaps/>
          <w:sz w:val="26"/>
          <w:szCs w:val="26"/>
          <w:rtl/>
          <w:lang w:val="fr-FR"/>
        </w:rPr>
        <w:tab/>
        <w:t xml:space="preserve">إستراتيجية </w:t>
      </w:r>
      <w:proofErr w:type="gramStart"/>
      <w:r w:rsidRPr="007F4FF3">
        <w:rPr>
          <w:rFonts w:cs="Arabic Transparent" w:hint="cs"/>
          <w:b/>
          <w:smallCaps/>
          <w:sz w:val="26"/>
          <w:szCs w:val="26"/>
          <w:rtl/>
          <w:lang w:val="fr-FR"/>
        </w:rPr>
        <w:t>التنفيذ .</w:t>
      </w:r>
      <w:proofErr w:type="gramEnd"/>
      <w:r w:rsidRPr="007F4FF3">
        <w:rPr>
          <w:rFonts w:cs="Arabic Transparent" w:hint="cs"/>
          <w:b/>
          <w:smallCaps/>
          <w:sz w:val="26"/>
          <w:szCs w:val="26"/>
          <w:rtl/>
          <w:lang w:val="fr-FR"/>
        </w:rPr>
        <w:t>....................................................................... 4</w:t>
      </w:r>
    </w:p>
    <w:p w:rsidR="004C0A38" w:rsidRPr="007F4FF3" w:rsidRDefault="004C0A38" w:rsidP="004C0A38">
      <w:pPr>
        <w:bidi/>
        <w:jc w:val="both"/>
        <w:rPr>
          <w:rFonts w:cs="Arabic Transparent"/>
          <w:b/>
          <w:smallCaps/>
          <w:sz w:val="26"/>
          <w:szCs w:val="26"/>
          <w:rtl/>
          <w:lang w:val="fr-FR"/>
        </w:rPr>
      </w:pPr>
      <w:r w:rsidRPr="007F4FF3">
        <w:rPr>
          <w:rFonts w:cs="Arabic Transparent" w:hint="cs"/>
          <w:b/>
          <w:smallCaps/>
          <w:sz w:val="26"/>
          <w:szCs w:val="26"/>
          <w:rtl/>
          <w:lang w:val="fr-FR"/>
        </w:rPr>
        <w:t xml:space="preserve"> </w:t>
      </w:r>
    </w:p>
    <w:p w:rsidR="00250163" w:rsidRPr="007F4FF3" w:rsidRDefault="004C0A38" w:rsidP="004C0A38">
      <w:pPr>
        <w:bidi/>
        <w:jc w:val="both"/>
        <w:rPr>
          <w:rFonts w:cs="Arabic Transparent"/>
          <w:b/>
          <w:sz w:val="26"/>
          <w:szCs w:val="26"/>
          <w:lang w:val="fr-FR"/>
        </w:rPr>
      </w:pPr>
      <w:r w:rsidRPr="007F4FF3">
        <w:rPr>
          <w:rFonts w:cs="Arabic Transparent" w:hint="cs"/>
          <w:b/>
          <w:smallCaps/>
          <w:sz w:val="26"/>
          <w:szCs w:val="26"/>
          <w:rtl/>
          <w:lang w:val="fr-FR"/>
        </w:rPr>
        <w:tab/>
        <w:t xml:space="preserve">العوامل </w:t>
      </w:r>
      <w:proofErr w:type="gramStart"/>
      <w:r w:rsidRPr="007F4FF3">
        <w:rPr>
          <w:rFonts w:cs="Arabic Transparent" w:hint="cs"/>
          <w:b/>
          <w:smallCaps/>
          <w:sz w:val="26"/>
          <w:szCs w:val="26"/>
          <w:rtl/>
          <w:lang w:val="fr-FR"/>
        </w:rPr>
        <w:t>الخارجية .</w:t>
      </w:r>
      <w:proofErr w:type="gramEnd"/>
      <w:r w:rsidRPr="007F4FF3">
        <w:rPr>
          <w:rFonts w:cs="Arabic Transparent" w:hint="cs"/>
          <w:b/>
          <w:smallCaps/>
          <w:sz w:val="26"/>
          <w:szCs w:val="26"/>
          <w:rtl/>
          <w:lang w:val="fr-FR"/>
        </w:rPr>
        <w:t>....................................................................... 4</w:t>
      </w:r>
      <w:r w:rsidR="00250163" w:rsidRPr="007F4FF3">
        <w:rPr>
          <w:rFonts w:cs="Arabic Transparent" w:hint="cs"/>
          <w:b/>
          <w:smallCaps/>
          <w:sz w:val="26"/>
          <w:szCs w:val="26"/>
          <w:rtl/>
          <w:lang w:val="fr-FR"/>
        </w:rPr>
        <w:t xml:space="preserve"> </w:t>
      </w:r>
    </w:p>
    <w:p w:rsidR="001A2A3B" w:rsidRPr="007F4FF3" w:rsidRDefault="001A2A3B" w:rsidP="006012C4">
      <w:pPr>
        <w:jc w:val="center"/>
        <w:rPr>
          <w:b/>
          <w:lang w:val="fr-FR"/>
        </w:rPr>
      </w:pPr>
    </w:p>
    <w:p w:rsidR="006012C4" w:rsidRPr="007F4FF3" w:rsidRDefault="006012C4" w:rsidP="006012C4">
      <w:pPr>
        <w:jc w:val="center"/>
        <w:rPr>
          <w:b/>
          <w:smallCaps/>
          <w:lang w:val="fr-FR"/>
        </w:rPr>
      </w:pPr>
    </w:p>
    <w:p w:rsidR="001A2A3B" w:rsidRPr="003D5E7B" w:rsidRDefault="001A2A3B" w:rsidP="006012C4">
      <w:pPr>
        <w:jc w:val="center"/>
        <w:rPr>
          <w:b/>
          <w:smallCaps/>
          <w:lang w:val="fr-FR"/>
        </w:rPr>
      </w:pPr>
    </w:p>
    <w:p w:rsidR="001A2A3B" w:rsidRPr="003D5E7B" w:rsidRDefault="00AF7922" w:rsidP="004C0A38">
      <w:pPr>
        <w:pStyle w:val="TM1"/>
        <w:tabs>
          <w:tab w:val="right" w:leader="dot" w:pos="8587"/>
        </w:tabs>
        <w:rPr>
          <w:noProof/>
        </w:rPr>
      </w:pPr>
      <w:r w:rsidRPr="003D5E7B">
        <w:rPr>
          <w:b/>
          <w:smallCaps/>
          <w:lang w:val="fr-FR"/>
        </w:rPr>
        <w:fldChar w:fldCharType="begin"/>
      </w:r>
      <w:r w:rsidR="001A2A3B" w:rsidRPr="003D5E7B">
        <w:rPr>
          <w:b/>
          <w:smallCaps/>
          <w:lang w:val="fr-FR"/>
        </w:rPr>
        <w:instrText xml:space="preserve"> TOC \o "1-3" \h \z \u </w:instrText>
      </w:r>
      <w:r w:rsidRPr="003D5E7B">
        <w:rPr>
          <w:b/>
          <w:smallCaps/>
          <w:lang w:val="fr-FR"/>
        </w:rPr>
        <w:fldChar w:fldCharType="separate"/>
      </w:r>
    </w:p>
    <w:p w:rsidR="006012C4" w:rsidRPr="003D5E7B" w:rsidRDefault="00AF7922" w:rsidP="006012C4">
      <w:pPr>
        <w:jc w:val="center"/>
        <w:rPr>
          <w:b/>
          <w:smallCaps/>
          <w:lang w:val="fr-FR"/>
        </w:rPr>
      </w:pPr>
      <w:r w:rsidRPr="003D5E7B">
        <w:rPr>
          <w:b/>
          <w:smallCaps/>
          <w:lang w:val="fr-FR"/>
        </w:rPr>
        <w:fldChar w:fldCharType="end"/>
      </w:r>
    </w:p>
    <w:p w:rsidR="006012C4" w:rsidRPr="003D5E7B" w:rsidRDefault="006012C4" w:rsidP="006012C4">
      <w:pPr>
        <w:jc w:val="center"/>
        <w:rPr>
          <w:b/>
          <w:smallCaps/>
          <w:lang w:val="fr-FR"/>
        </w:rPr>
      </w:pPr>
    </w:p>
    <w:p w:rsidR="006012C4" w:rsidRPr="003D5E7B" w:rsidRDefault="006012C4" w:rsidP="006012C4">
      <w:pPr>
        <w:numPr>
          <w:ilvl w:val="0"/>
          <w:numId w:val="1"/>
        </w:numPr>
        <w:jc w:val="both"/>
        <w:rPr>
          <w:b/>
          <w:smallCaps/>
          <w:lang w:val="fr-FR"/>
        </w:rPr>
        <w:sectPr w:rsidR="006012C4" w:rsidRPr="003D5E7B" w:rsidSect="00A90F2A">
          <w:footerReference w:type="even" r:id="rId8"/>
          <w:footerReference w:type="default" r:id="rId9"/>
          <w:pgSz w:w="11909" w:h="16834" w:code="9"/>
          <w:pgMar w:top="1440" w:right="1440" w:bottom="1440" w:left="1872" w:header="706" w:footer="706" w:gutter="0"/>
          <w:pgNumType w:start="1"/>
          <w:cols w:space="708"/>
          <w:titlePg/>
          <w:docGrid w:linePitch="360"/>
        </w:sectPr>
      </w:pPr>
    </w:p>
    <w:p w:rsidR="004C0A38" w:rsidRDefault="004C0A38" w:rsidP="004C0A38">
      <w:pPr>
        <w:pStyle w:val="Titre1"/>
        <w:bidi/>
        <w:ind w:left="540"/>
        <w:rPr>
          <w:rFonts w:ascii="Times New Roman" w:hAnsi="Times New Roman" w:cs="Times New Roman"/>
          <w:sz w:val="26"/>
          <w:szCs w:val="26"/>
          <w:rtl/>
          <w:lang w:val="fr-FR"/>
        </w:rPr>
      </w:pPr>
      <w:proofErr w:type="spellStart"/>
      <w:r>
        <w:rPr>
          <w:rFonts w:ascii="Times New Roman" w:hAnsi="Times New Roman" w:cs="Times New Roman" w:hint="cs"/>
          <w:sz w:val="26"/>
          <w:szCs w:val="26"/>
          <w:rtl/>
          <w:lang w:val="fr-FR"/>
        </w:rPr>
        <w:lastRenderedPageBreak/>
        <w:t>أولاً-</w:t>
      </w:r>
      <w:proofErr w:type="spellEnd"/>
      <w:r>
        <w:rPr>
          <w:rFonts w:ascii="Times New Roman" w:hAnsi="Times New Roman" w:cs="Times New Roman" w:hint="cs"/>
          <w:sz w:val="26"/>
          <w:szCs w:val="26"/>
          <w:rtl/>
          <w:lang w:val="fr-FR"/>
        </w:rPr>
        <w:t xml:space="preserve"> </w:t>
      </w:r>
      <w:proofErr w:type="gramStart"/>
      <w:r>
        <w:rPr>
          <w:rFonts w:ascii="Times New Roman" w:hAnsi="Times New Roman" w:cs="Times New Roman" w:hint="cs"/>
          <w:sz w:val="26"/>
          <w:szCs w:val="26"/>
          <w:rtl/>
          <w:lang w:val="fr-FR"/>
        </w:rPr>
        <w:t>تقديم</w:t>
      </w:r>
      <w:proofErr w:type="gramEnd"/>
    </w:p>
    <w:p w:rsidR="004C0A38" w:rsidRDefault="004C0A38" w:rsidP="004C0A38">
      <w:pPr>
        <w:bidi/>
        <w:rPr>
          <w:rtl/>
          <w:lang w:val="fr-FR"/>
        </w:rPr>
      </w:pPr>
    </w:p>
    <w:p w:rsidR="00C526CD" w:rsidRPr="00C526CD" w:rsidRDefault="00443AA5" w:rsidP="002549F6">
      <w:pPr>
        <w:numPr>
          <w:ilvl w:val="1"/>
          <w:numId w:val="1"/>
        </w:numPr>
        <w:tabs>
          <w:tab w:val="clear" w:pos="1260"/>
        </w:tabs>
        <w:bidi/>
        <w:ind w:left="-50"/>
        <w:jc w:val="both"/>
        <w:rPr>
          <w:sz w:val="26"/>
          <w:szCs w:val="26"/>
          <w:lang w:val="fr-FR"/>
        </w:rPr>
      </w:pPr>
      <w:r w:rsidRPr="00443AA5">
        <w:rPr>
          <w:rFonts w:cs="Arabic Transparent" w:hint="cs"/>
          <w:sz w:val="26"/>
          <w:szCs w:val="26"/>
          <w:rtl/>
          <w:lang w:val="fr-FR"/>
        </w:rPr>
        <w:t>يندرج</w:t>
      </w:r>
      <w:r>
        <w:rPr>
          <w:rFonts w:cs="Arabic Transparent" w:hint="cs"/>
          <w:sz w:val="26"/>
          <w:szCs w:val="26"/>
          <w:rtl/>
          <w:lang w:val="fr-FR"/>
        </w:rPr>
        <w:t xml:space="preserve"> برنامج عمل الفترة 2012-2013 لمكتب شم</w:t>
      </w:r>
      <w:proofErr w:type="gramStart"/>
      <w:r>
        <w:rPr>
          <w:rFonts w:cs="Arabic Transparent" w:hint="cs"/>
          <w:sz w:val="26"/>
          <w:szCs w:val="26"/>
          <w:rtl/>
          <w:lang w:val="fr-FR"/>
        </w:rPr>
        <w:t>ال أ</w:t>
      </w:r>
      <w:proofErr w:type="gramEnd"/>
      <w:r>
        <w:rPr>
          <w:rFonts w:cs="Arabic Transparent" w:hint="cs"/>
          <w:sz w:val="26"/>
          <w:szCs w:val="26"/>
          <w:rtl/>
          <w:lang w:val="fr-FR"/>
        </w:rPr>
        <w:t xml:space="preserve">فريقيا للجنة الاقتصادية لأفريقيا في إطار البرنامج الفرعي 7 المعنون </w:t>
      </w:r>
      <w:proofErr w:type="spellStart"/>
      <w:r>
        <w:rPr>
          <w:rFonts w:cs="Arabic Transparent" w:hint="cs"/>
          <w:sz w:val="26"/>
          <w:szCs w:val="26"/>
          <w:rtl/>
          <w:lang w:val="fr-FR"/>
        </w:rPr>
        <w:t>"</w:t>
      </w:r>
      <w:proofErr w:type="spellEnd"/>
      <w:r>
        <w:rPr>
          <w:rFonts w:cs="Arabic Transparent" w:hint="cs"/>
          <w:sz w:val="26"/>
          <w:szCs w:val="26"/>
          <w:rtl/>
          <w:lang w:val="fr-FR"/>
        </w:rPr>
        <w:t xml:space="preserve"> دعم أنشطة التنمية </w:t>
      </w:r>
      <w:r w:rsidR="002549F6">
        <w:rPr>
          <w:rFonts w:cs="Arabic Transparent" w:hint="cs"/>
          <w:sz w:val="26"/>
          <w:szCs w:val="26"/>
          <w:rtl/>
          <w:lang w:val="fr-FR"/>
        </w:rPr>
        <w:t xml:space="preserve">للبلدان </w:t>
      </w:r>
      <w:proofErr w:type="spellStart"/>
      <w:r>
        <w:rPr>
          <w:rFonts w:cs="Arabic Transparent" w:hint="cs"/>
          <w:sz w:val="26"/>
          <w:szCs w:val="26"/>
          <w:rtl/>
          <w:lang w:val="fr-FR"/>
        </w:rPr>
        <w:t>دون-الإقليمية".</w:t>
      </w:r>
      <w:proofErr w:type="spellEnd"/>
      <w:r>
        <w:rPr>
          <w:rFonts w:cs="Arabic Transparent" w:hint="cs"/>
          <w:sz w:val="26"/>
          <w:szCs w:val="26"/>
          <w:rtl/>
          <w:lang w:val="fr-FR"/>
        </w:rPr>
        <w:t xml:space="preserve"> ويغطي هذا البرنامج بلدان الإقليم السبعة</w:t>
      </w:r>
      <w:r w:rsidR="002549F6">
        <w:rPr>
          <w:rFonts w:cs="Arabic Transparent" w:hint="cs"/>
          <w:sz w:val="26"/>
          <w:szCs w:val="26"/>
          <w:rtl/>
          <w:lang w:val="fr-FR"/>
        </w:rPr>
        <w:t xml:space="preserve"> و هي </w:t>
      </w:r>
      <w:proofErr w:type="spellStart"/>
      <w:r>
        <w:rPr>
          <w:rFonts w:cs="Arabic Transparent" w:hint="cs"/>
          <w:sz w:val="26"/>
          <w:szCs w:val="26"/>
          <w:rtl/>
          <w:lang w:val="fr-FR"/>
        </w:rPr>
        <w:t>:</w:t>
      </w:r>
      <w:proofErr w:type="spellEnd"/>
      <w:r>
        <w:rPr>
          <w:rFonts w:cs="Arabic Transparent" w:hint="cs"/>
          <w:sz w:val="26"/>
          <w:szCs w:val="26"/>
          <w:rtl/>
          <w:lang w:val="fr-FR"/>
        </w:rPr>
        <w:t xml:space="preserve"> </w:t>
      </w:r>
      <w:proofErr w:type="spellStart"/>
      <w:r>
        <w:rPr>
          <w:rFonts w:cs="Arabic Transparent" w:hint="cs"/>
          <w:sz w:val="26"/>
          <w:szCs w:val="26"/>
          <w:rtl/>
          <w:lang w:val="fr-FR"/>
        </w:rPr>
        <w:t>الجزائر،</w:t>
      </w:r>
      <w:proofErr w:type="spellEnd"/>
      <w:r>
        <w:rPr>
          <w:rFonts w:cs="Arabic Transparent" w:hint="cs"/>
          <w:sz w:val="26"/>
          <w:szCs w:val="26"/>
          <w:rtl/>
          <w:lang w:val="fr-FR"/>
        </w:rPr>
        <w:t xml:space="preserve"> </w:t>
      </w:r>
      <w:proofErr w:type="spellStart"/>
      <w:r>
        <w:rPr>
          <w:rFonts w:cs="Arabic Transparent" w:hint="cs"/>
          <w:sz w:val="26"/>
          <w:szCs w:val="26"/>
          <w:rtl/>
          <w:lang w:val="fr-FR"/>
        </w:rPr>
        <w:t>مصر،</w:t>
      </w:r>
      <w:proofErr w:type="spellEnd"/>
      <w:r>
        <w:rPr>
          <w:rFonts w:cs="Arabic Transparent" w:hint="cs"/>
          <w:sz w:val="26"/>
          <w:szCs w:val="26"/>
          <w:rtl/>
          <w:lang w:val="fr-FR"/>
        </w:rPr>
        <w:t xml:space="preserve"> </w:t>
      </w:r>
      <w:proofErr w:type="spellStart"/>
      <w:r>
        <w:rPr>
          <w:rFonts w:cs="Arabic Transparent" w:hint="cs"/>
          <w:sz w:val="26"/>
          <w:szCs w:val="26"/>
          <w:rtl/>
          <w:lang w:val="fr-FR"/>
        </w:rPr>
        <w:t>ليبيا،</w:t>
      </w:r>
      <w:proofErr w:type="spellEnd"/>
      <w:r>
        <w:rPr>
          <w:rFonts w:cs="Arabic Transparent" w:hint="cs"/>
          <w:sz w:val="26"/>
          <w:szCs w:val="26"/>
          <w:rtl/>
          <w:lang w:val="fr-FR"/>
        </w:rPr>
        <w:t xml:space="preserve"> </w:t>
      </w:r>
      <w:proofErr w:type="spellStart"/>
      <w:r>
        <w:rPr>
          <w:rFonts w:cs="Arabic Transparent" w:hint="cs"/>
          <w:sz w:val="26"/>
          <w:szCs w:val="26"/>
          <w:rtl/>
          <w:lang w:val="fr-FR"/>
        </w:rPr>
        <w:t>المغرب،</w:t>
      </w:r>
      <w:proofErr w:type="spellEnd"/>
      <w:r>
        <w:rPr>
          <w:rFonts w:cs="Arabic Transparent" w:hint="cs"/>
          <w:sz w:val="26"/>
          <w:szCs w:val="26"/>
          <w:rtl/>
          <w:lang w:val="fr-FR"/>
        </w:rPr>
        <w:t xml:space="preserve"> </w:t>
      </w:r>
      <w:proofErr w:type="spellStart"/>
      <w:r>
        <w:rPr>
          <w:rFonts w:cs="Arabic Transparent" w:hint="cs"/>
          <w:sz w:val="26"/>
          <w:szCs w:val="26"/>
          <w:rtl/>
          <w:lang w:val="fr-FR"/>
        </w:rPr>
        <w:t>موريتانيا،</w:t>
      </w:r>
      <w:proofErr w:type="spellEnd"/>
      <w:r>
        <w:rPr>
          <w:rFonts w:cs="Arabic Transparent" w:hint="cs"/>
          <w:sz w:val="26"/>
          <w:szCs w:val="26"/>
          <w:rtl/>
          <w:lang w:val="fr-FR"/>
        </w:rPr>
        <w:t xml:space="preserve"> السودان وتونس. </w:t>
      </w:r>
      <w:r w:rsidR="0028393D">
        <w:rPr>
          <w:rFonts w:cs="Arabic Transparent" w:hint="cs"/>
          <w:sz w:val="26"/>
          <w:szCs w:val="26"/>
          <w:rtl/>
          <w:lang w:val="fr-FR"/>
        </w:rPr>
        <w:t xml:space="preserve">وقد تمت دراسة وتبني الإطار الاستراتيجي لهذا البرنامج من قبَل الدورة 25 للجنة الخبراء الحكوميين بمكتب شمال أفريقيا للجنة الاقتصادية </w:t>
      </w:r>
      <w:proofErr w:type="spellStart"/>
      <w:r w:rsidR="0028393D">
        <w:rPr>
          <w:rFonts w:cs="Arabic Transparent" w:hint="cs"/>
          <w:sz w:val="26"/>
          <w:szCs w:val="26"/>
          <w:rtl/>
          <w:lang w:val="fr-FR"/>
        </w:rPr>
        <w:t>لأفريقيا،</w:t>
      </w:r>
      <w:proofErr w:type="spellEnd"/>
      <w:r w:rsidR="0028393D">
        <w:rPr>
          <w:rFonts w:cs="Arabic Transparent" w:hint="cs"/>
          <w:sz w:val="26"/>
          <w:szCs w:val="26"/>
          <w:rtl/>
          <w:lang w:val="fr-FR"/>
        </w:rPr>
        <w:t xml:space="preserve"> المنعقدة بالرباط من 16 إلى 19 مارس 2010. كما وقع تبنيه</w:t>
      </w:r>
      <w:r w:rsidR="002C4687">
        <w:rPr>
          <w:rFonts w:cs="Arabic Transparent" w:hint="cs"/>
          <w:sz w:val="26"/>
          <w:szCs w:val="26"/>
          <w:rtl/>
          <w:lang w:val="fr-FR"/>
        </w:rPr>
        <w:t xml:space="preserve"> من قبَل مؤتمر الوزراء الأفارقة للمالية والتخطيط والتنمية </w:t>
      </w:r>
      <w:proofErr w:type="spellStart"/>
      <w:r w:rsidR="002C4687">
        <w:rPr>
          <w:rFonts w:cs="Arabic Transparent" w:hint="cs"/>
          <w:sz w:val="26"/>
          <w:szCs w:val="26"/>
          <w:rtl/>
          <w:lang w:val="fr-FR"/>
        </w:rPr>
        <w:t>الاقتصادية،</w:t>
      </w:r>
      <w:proofErr w:type="spellEnd"/>
      <w:r w:rsidR="002C4687">
        <w:rPr>
          <w:rFonts w:cs="Arabic Transparent" w:hint="cs"/>
          <w:sz w:val="26"/>
          <w:szCs w:val="26"/>
          <w:rtl/>
          <w:lang w:val="fr-FR"/>
        </w:rPr>
        <w:t xml:space="preserve"> المنعقد </w:t>
      </w:r>
      <w:proofErr w:type="spellStart"/>
      <w:r w:rsidR="002C4687">
        <w:rPr>
          <w:rFonts w:cs="Arabic Transparent" w:hint="cs"/>
          <w:sz w:val="26"/>
          <w:szCs w:val="26"/>
          <w:rtl/>
          <w:lang w:val="fr-FR"/>
        </w:rPr>
        <w:t>بليلونغوي،</w:t>
      </w:r>
      <w:proofErr w:type="spellEnd"/>
      <w:r w:rsidR="002C4687">
        <w:rPr>
          <w:rFonts w:cs="Arabic Transparent" w:hint="cs"/>
          <w:sz w:val="26"/>
          <w:szCs w:val="26"/>
          <w:rtl/>
          <w:lang w:val="fr-FR"/>
        </w:rPr>
        <w:t xml:space="preserve"> </w:t>
      </w:r>
      <w:proofErr w:type="spellStart"/>
      <w:r w:rsidR="002C4687">
        <w:rPr>
          <w:rFonts w:cs="Arabic Transparent" w:hint="cs"/>
          <w:sz w:val="26"/>
          <w:szCs w:val="26"/>
          <w:rtl/>
          <w:lang w:val="fr-FR"/>
        </w:rPr>
        <w:t>المالاوي،</w:t>
      </w:r>
      <w:proofErr w:type="spellEnd"/>
      <w:r w:rsidR="002C4687">
        <w:rPr>
          <w:rFonts w:cs="Arabic Transparent" w:hint="cs"/>
          <w:sz w:val="26"/>
          <w:szCs w:val="26"/>
          <w:rtl/>
          <w:lang w:val="fr-FR"/>
        </w:rPr>
        <w:t xml:space="preserve"> من 25 إلى 30 مارس 2010. </w:t>
      </w:r>
      <w:proofErr w:type="gramStart"/>
      <w:r w:rsidR="002C4687">
        <w:rPr>
          <w:rFonts w:cs="Arabic Transparent" w:hint="cs"/>
          <w:sz w:val="26"/>
          <w:szCs w:val="26"/>
          <w:rtl/>
          <w:lang w:val="fr-FR"/>
        </w:rPr>
        <w:t>وأخيراً</w:t>
      </w:r>
      <w:proofErr w:type="gramEnd"/>
      <w:r w:rsidR="002C4687">
        <w:rPr>
          <w:rFonts w:cs="Arabic Transparent" w:hint="cs"/>
          <w:sz w:val="26"/>
          <w:szCs w:val="26"/>
          <w:rtl/>
          <w:lang w:val="fr-FR"/>
        </w:rPr>
        <w:t xml:space="preserve"> وبعد دراسة وتبني هذا الإطار من قبل الجمعية العامة للأمم المتحدة أصبح عملياً وواجب التنفيذ من قبل اللجنة الاقتصادية لأفريقيا المكلفة بتنفيذ البرنامج 14 </w:t>
      </w:r>
      <w:proofErr w:type="spellStart"/>
      <w:r w:rsidR="002C4687">
        <w:rPr>
          <w:rFonts w:cs="Arabic Transparent" w:hint="cs"/>
          <w:sz w:val="26"/>
          <w:szCs w:val="26"/>
          <w:rtl/>
          <w:lang w:val="fr-FR"/>
        </w:rPr>
        <w:t>المعنون"</w:t>
      </w:r>
      <w:proofErr w:type="spellEnd"/>
      <w:r w:rsidR="002C4687">
        <w:rPr>
          <w:rFonts w:cs="Arabic Transparent" w:hint="cs"/>
          <w:sz w:val="26"/>
          <w:szCs w:val="26"/>
          <w:rtl/>
          <w:lang w:val="fr-FR"/>
        </w:rPr>
        <w:t xml:space="preserve"> التنمية الاقتصادية والاجتماعي في </w:t>
      </w:r>
      <w:proofErr w:type="spellStart"/>
      <w:r w:rsidR="002C4687">
        <w:rPr>
          <w:rFonts w:cs="Arabic Transparent" w:hint="cs"/>
          <w:sz w:val="26"/>
          <w:szCs w:val="26"/>
          <w:rtl/>
          <w:lang w:val="fr-FR"/>
        </w:rPr>
        <w:t>أفريقيا</w:t>
      </w:r>
      <w:r w:rsidR="00C526CD">
        <w:rPr>
          <w:rFonts w:cs="Arabic Transparent" w:hint="cs"/>
          <w:sz w:val="26"/>
          <w:szCs w:val="26"/>
          <w:rtl/>
          <w:lang w:val="fr-FR"/>
        </w:rPr>
        <w:t>"،</w:t>
      </w:r>
      <w:proofErr w:type="spellEnd"/>
      <w:r w:rsidR="00C526CD">
        <w:rPr>
          <w:rFonts w:cs="Arabic Transparent" w:hint="cs"/>
          <w:sz w:val="26"/>
          <w:szCs w:val="26"/>
          <w:rtl/>
          <w:lang w:val="fr-FR"/>
        </w:rPr>
        <w:t xml:space="preserve"> إحدى المكونات الإقليمية للمخطط-البرنامج للفترة 2012-2013.</w:t>
      </w:r>
    </w:p>
    <w:p w:rsidR="00C526CD" w:rsidRPr="00C526CD" w:rsidRDefault="00C526CD" w:rsidP="00C526CD">
      <w:pPr>
        <w:numPr>
          <w:ilvl w:val="1"/>
          <w:numId w:val="1"/>
        </w:numPr>
        <w:tabs>
          <w:tab w:val="clear" w:pos="1260"/>
        </w:tabs>
        <w:bidi/>
        <w:ind w:left="-50"/>
        <w:jc w:val="both"/>
        <w:rPr>
          <w:sz w:val="26"/>
          <w:szCs w:val="26"/>
          <w:lang w:val="fr-FR"/>
        </w:rPr>
      </w:pPr>
      <w:proofErr w:type="gramStart"/>
      <w:r>
        <w:rPr>
          <w:rFonts w:cs="Arabic Transparent" w:hint="cs"/>
          <w:sz w:val="26"/>
          <w:szCs w:val="26"/>
          <w:rtl/>
          <w:lang w:val="fr-FR"/>
        </w:rPr>
        <w:t>في</w:t>
      </w:r>
      <w:proofErr w:type="gramEnd"/>
      <w:r>
        <w:rPr>
          <w:rFonts w:cs="Arabic Transparent" w:hint="cs"/>
          <w:sz w:val="26"/>
          <w:szCs w:val="26"/>
          <w:rtl/>
          <w:lang w:val="fr-FR"/>
        </w:rPr>
        <w:t xml:space="preserve"> الفترة </w:t>
      </w:r>
      <w:proofErr w:type="spellStart"/>
      <w:r>
        <w:rPr>
          <w:rFonts w:cs="Arabic Transparent" w:hint="cs"/>
          <w:sz w:val="26"/>
          <w:szCs w:val="26"/>
          <w:rtl/>
          <w:lang w:val="fr-FR"/>
        </w:rPr>
        <w:t>2012-2013،</w:t>
      </w:r>
      <w:proofErr w:type="spellEnd"/>
      <w:r>
        <w:rPr>
          <w:rFonts w:cs="Arabic Transparent" w:hint="cs"/>
          <w:sz w:val="26"/>
          <w:szCs w:val="26"/>
          <w:rtl/>
          <w:lang w:val="fr-FR"/>
        </w:rPr>
        <w:t xml:space="preserve"> ستجري أنجاز الأنشطة التالية والمنتجات المتفرعة عنها بتشاور وتعاون وثيقين مع الدول </w:t>
      </w:r>
      <w:proofErr w:type="spellStart"/>
      <w:r>
        <w:rPr>
          <w:rFonts w:cs="Arabic Transparent" w:hint="cs"/>
          <w:sz w:val="26"/>
          <w:szCs w:val="26"/>
          <w:rtl/>
          <w:lang w:val="fr-FR"/>
        </w:rPr>
        <w:t>الأعضاء،</w:t>
      </w:r>
      <w:proofErr w:type="spellEnd"/>
      <w:r>
        <w:rPr>
          <w:rFonts w:cs="Arabic Transparent" w:hint="cs"/>
          <w:sz w:val="26"/>
          <w:szCs w:val="26"/>
          <w:rtl/>
          <w:lang w:val="fr-FR"/>
        </w:rPr>
        <w:t xml:space="preserve"> والأقسام التنظيمية للجنة الاقتصادية </w:t>
      </w:r>
      <w:proofErr w:type="spellStart"/>
      <w:r>
        <w:rPr>
          <w:rFonts w:cs="Arabic Transparent" w:hint="cs"/>
          <w:sz w:val="26"/>
          <w:szCs w:val="26"/>
          <w:rtl/>
          <w:lang w:val="fr-FR"/>
        </w:rPr>
        <w:t>لأفريقيا،</w:t>
      </w:r>
      <w:proofErr w:type="spellEnd"/>
      <w:r>
        <w:rPr>
          <w:rFonts w:cs="Arabic Transparent" w:hint="cs"/>
          <w:sz w:val="26"/>
          <w:szCs w:val="26"/>
          <w:rtl/>
          <w:lang w:val="fr-FR"/>
        </w:rPr>
        <w:t xml:space="preserve"> والمكاتب دون-الإقليمية </w:t>
      </w:r>
      <w:proofErr w:type="spellStart"/>
      <w:r>
        <w:rPr>
          <w:rFonts w:cs="Arabic Transparent" w:hint="cs"/>
          <w:sz w:val="26"/>
          <w:szCs w:val="26"/>
          <w:rtl/>
          <w:lang w:val="fr-FR"/>
        </w:rPr>
        <w:t>الأخرى،</w:t>
      </w:r>
      <w:proofErr w:type="spellEnd"/>
      <w:r>
        <w:rPr>
          <w:rFonts w:cs="Arabic Transparent" w:hint="cs"/>
          <w:sz w:val="26"/>
          <w:szCs w:val="26"/>
          <w:rtl/>
          <w:lang w:val="fr-FR"/>
        </w:rPr>
        <w:t xml:space="preserve"> والمجموعات الاقتصادية </w:t>
      </w:r>
      <w:proofErr w:type="spellStart"/>
      <w:r>
        <w:rPr>
          <w:rFonts w:cs="Arabic Transparent" w:hint="cs"/>
          <w:sz w:val="26"/>
          <w:szCs w:val="26"/>
          <w:rtl/>
          <w:lang w:val="fr-FR"/>
        </w:rPr>
        <w:t>الإقليمية،</w:t>
      </w:r>
      <w:proofErr w:type="spellEnd"/>
      <w:r>
        <w:rPr>
          <w:rFonts w:cs="Arabic Transparent" w:hint="cs"/>
          <w:sz w:val="26"/>
          <w:szCs w:val="26"/>
          <w:rtl/>
          <w:lang w:val="fr-FR"/>
        </w:rPr>
        <w:t xml:space="preserve"> واتحاد المغرب العربي ومجموعة دول الساحل والصحراء (سين-صاد</w:t>
      </w:r>
      <w:proofErr w:type="spellStart"/>
      <w:r>
        <w:rPr>
          <w:rFonts w:cs="Arabic Transparent" w:hint="cs"/>
          <w:sz w:val="26"/>
          <w:szCs w:val="26"/>
          <w:rtl/>
          <w:lang w:val="fr-FR"/>
        </w:rPr>
        <w:t>).</w:t>
      </w:r>
      <w:proofErr w:type="spellEnd"/>
      <w:r>
        <w:rPr>
          <w:rFonts w:cs="Arabic Transparent" w:hint="cs"/>
          <w:sz w:val="26"/>
          <w:szCs w:val="26"/>
          <w:rtl/>
          <w:lang w:val="fr-FR"/>
        </w:rPr>
        <w:t xml:space="preserve"> </w:t>
      </w:r>
    </w:p>
    <w:p w:rsidR="00C526CD" w:rsidRDefault="00C526CD" w:rsidP="00C526CD">
      <w:pPr>
        <w:bidi/>
        <w:ind w:left="-50"/>
        <w:jc w:val="both"/>
        <w:rPr>
          <w:rFonts w:cs="Arabic Transparent"/>
          <w:sz w:val="26"/>
          <w:szCs w:val="26"/>
          <w:rtl/>
          <w:lang w:val="fr-FR"/>
        </w:rPr>
      </w:pPr>
    </w:p>
    <w:p w:rsidR="004C0A38" w:rsidRDefault="00C526CD" w:rsidP="00C526CD">
      <w:pPr>
        <w:bidi/>
        <w:ind w:left="-50"/>
        <w:jc w:val="both"/>
        <w:rPr>
          <w:rFonts w:cs="Arabic Transparent"/>
          <w:bCs/>
          <w:smallCaps/>
          <w:sz w:val="26"/>
          <w:szCs w:val="26"/>
          <w:rtl/>
          <w:lang w:val="fr-FR"/>
        </w:rPr>
      </w:pPr>
      <w:proofErr w:type="spellStart"/>
      <w:r>
        <w:rPr>
          <w:rFonts w:cs="Arabic Transparent" w:hint="cs"/>
          <w:b/>
          <w:bCs/>
          <w:sz w:val="26"/>
          <w:szCs w:val="26"/>
          <w:rtl/>
          <w:lang w:val="fr-FR"/>
        </w:rPr>
        <w:t>ثانياً-</w:t>
      </w:r>
      <w:proofErr w:type="spellEnd"/>
      <w:r>
        <w:rPr>
          <w:rFonts w:cs="Arabic Transparent" w:hint="cs"/>
          <w:b/>
          <w:bCs/>
          <w:sz w:val="26"/>
          <w:szCs w:val="26"/>
          <w:rtl/>
          <w:lang w:val="fr-FR"/>
        </w:rPr>
        <w:t xml:space="preserve"> </w:t>
      </w:r>
      <w:r>
        <w:rPr>
          <w:rFonts w:cs="Arabic Transparent" w:hint="cs"/>
          <w:bCs/>
          <w:smallCaps/>
          <w:sz w:val="26"/>
          <w:szCs w:val="26"/>
          <w:rtl/>
          <w:lang w:val="fr-FR"/>
        </w:rPr>
        <w:t>أنشطة مكتب شمال أفريقيا للجنة الاقتصادية لأفريقيا 2010-2011</w:t>
      </w:r>
    </w:p>
    <w:p w:rsidR="003235B0" w:rsidRDefault="003235B0" w:rsidP="003235B0">
      <w:pPr>
        <w:bidi/>
        <w:ind w:left="-50"/>
        <w:jc w:val="both"/>
        <w:rPr>
          <w:b/>
          <w:bCs/>
          <w:sz w:val="26"/>
          <w:szCs w:val="26"/>
          <w:rtl/>
          <w:lang w:val="fr-FR"/>
        </w:rPr>
      </w:pPr>
    </w:p>
    <w:p w:rsidR="003235B0" w:rsidRDefault="003235B0" w:rsidP="003235B0">
      <w:pPr>
        <w:bidi/>
        <w:ind w:left="-50"/>
        <w:jc w:val="both"/>
        <w:rPr>
          <w:b/>
          <w:bCs/>
          <w:sz w:val="26"/>
          <w:szCs w:val="26"/>
          <w:rtl/>
          <w:lang w:val="fr-FR"/>
        </w:rPr>
      </w:pPr>
      <w:r>
        <w:rPr>
          <w:rFonts w:hint="cs"/>
          <w:b/>
          <w:bCs/>
          <w:sz w:val="26"/>
          <w:szCs w:val="26"/>
          <w:rtl/>
          <w:lang w:val="fr-FR"/>
        </w:rPr>
        <w:tab/>
      </w:r>
      <w:r>
        <w:rPr>
          <w:rFonts w:hint="cs"/>
          <w:b/>
          <w:bCs/>
          <w:sz w:val="26"/>
          <w:szCs w:val="26"/>
          <w:rtl/>
          <w:lang w:val="fr-FR"/>
        </w:rPr>
        <w:tab/>
      </w:r>
      <w:proofErr w:type="gramStart"/>
      <w:r>
        <w:rPr>
          <w:rFonts w:hint="cs"/>
          <w:b/>
          <w:bCs/>
          <w:sz w:val="26"/>
          <w:szCs w:val="26"/>
          <w:rtl/>
          <w:lang w:val="fr-FR"/>
        </w:rPr>
        <w:t>الأهداف</w:t>
      </w:r>
      <w:proofErr w:type="gramEnd"/>
    </w:p>
    <w:p w:rsidR="003235B0" w:rsidRDefault="003235B0" w:rsidP="003235B0">
      <w:pPr>
        <w:bidi/>
        <w:ind w:left="-50"/>
        <w:jc w:val="both"/>
        <w:rPr>
          <w:b/>
          <w:bCs/>
          <w:sz w:val="26"/>
          <w:szCs w:val="26"/>
          <w:rtl/>
          <w:lang w:val="fr-FR"/>
        </w:rPr>
      </w:pPr>
    </w:p>
    <w:p w:rsidR="003235B0" w:rsidRDefault="003235B0" w:rsidP="003235B0">
      <w:pPr>
        <w:numPr>
          <w:ilvl w:val="1"/>
          <w:numId w:val="1"/>
        </w:numPr>
        <w:tabs>
          <w:tab w:val="clear" w:pos="1260"/>
        </w:tabs>
        <w:bidi/>
        <w:ind w:left="-50"/>
        <w:jc w:val="both"/>
        <w:rPr>
          <w:rFonts w:cs="Arabic Transparent"/>
          <w:sz w:val="26"/>
          <w:szCs w:val="26"/>
          <w:lang w:val="fr-FR"/>
        </w:rPr>
      </w:pPr>
      <w:r w:rsidRPr="003235B0">
        <w:rPr>
          <w:rFonts w:cs="Arabic Transparent" w:hint="cs"/>
          <w:sz w:val="26"/>
          <w:szCs w:val="26"/>
          <w:rtl/>
          <w:lang w:val="fr-FR"/>
        </w:rPr>
        <w:t xml:space="preserve">يتعلق الأمر </w:t>
      </w:r>
      <w:r>
        <w:rPr>
          <w:rFonts w:cs="Arabic Transparent" w:hint="cs"/>
          <w:sz w:val="26"/>
          <w:szCs w:val="26"/>
          <w:rtl/>
          <w:lang w:val="fr-FR"/>
        </w:rPr>
        <w:t xml:space="preserve">بتعزيز قدرات الدول الأعضاء من أجل الاندماج </w:t>
      </w:r>
      <w:proofErr w:type="spellStart"/>
      <w:r>
        <w:rPr>
          <w:rFonts w:cs="Arabic Transparent" w:hint="cs"/>
          <w:sz w:val="26"/>
          <w:szCs w:val="26"/>
          <w:rtl/>
          <w:lang w:val="fr-FR"/>
        </w:rPr>
        <w:t>الإقليمي،</w:t>
      </w:r>
      <w:proofErr w:type="spellEnd"/>
      <w:r>
        <w:rPr>
          <w:rFonts w:cs="Arabic Transparent" w:hint="cs"/>
          <w:sz w:val="26"/>
          <w:szCs w:val="26"/>
          <w:rtl/>
          <w:lang w:val="fr-FR"/>
        </w:rPr>
        <w:t xml:space="preserve"> مع </w:t>
      </w:r>
      <w:proofErr w:type="spellStart"/>
      <w:r>
        <w:rPr>
          <w:rFonts w:cs="Arabic Transparent" w:hint="cs"/>
          <w:sz w:val="26"/>
          <w:szCs w:val="26"/>
          <w:rtl/>
          <w:lang w:val="fr-FR"/>
        </w:rPr>
        <w:t>إيلاء</w:t>
      </w:r>
      <w:proofErr w:type="spellEnd"/>
      <w:r>
        <w:rPr>
          <w:rFonts w:cs="Arabic Transparent" w:hint="cs"/>
          <w:sz w:val="26"/>
          <w:szCs w:val="26"/>
          <w:rtl/>
          <w:lang w:val="fr-FR"/>
        </w:rPr>
        <w:t xml:space="preserve"> اهتمام خاص بالأولويات الخاصة بشمال أفريقيا والأخذ بعين الاعتبار للأطر الإستراتيجية المحددة في الشراكة </w:t>
      </w:r>
      <w:r w:rsidR="00B15394">
        <w:rPr>
          <w:rFonts w:cs="Arabic Transparent" w:hint="cs"/>
          <w:sz w:val="26"/>
          <w:szCs w:val="26"/>
          <w:rtl/>
          <w:lang w:val="fr-FR"/>
        </w:rPr>
        <w:t>الجديدة من أجل تنمية أفريقيا (</w:t>
      </w:r>
      <w:proofErr w:type="spellStart"/>
      <w:r w:rsidR="00B15394">
        <w:rPr>
          <w:rFonts w:cs="Arabic Transparent" w:hint="cs"/>
          <w:sz w:val="26"/>
          <w:szCs w:val="26"/>
          <w:rtl/>
          <w:lang w:val="fr-FR"/>
        </w:rPr>
        <w:t>نيباد)</w:t>
      </w:r>
      <w:proofErr w:type="spellEnd"/>
      <w:r w:rsidR="00B15394">
        <w:rPr>
          <w:rFonts w:cs="Arabic Transparent" w:hint="cs"/>
          <w:sz w:val="26"/>
          <w:szCs w:val="26"/>
          <w:rtl/>
          <w:lang w:val="fr-FR"/>
        </w:rPr>
        <w:t xml:space="preserve"> والأهداف والبرامج المتبناة على المستوى </w:t>
      </w:r>
      <w:proofErr w:type="spellStart"/>
      <w:r w:rsidR="00B15394">
        <w:rPr>
          <w:rFonts w:cs="Arabic Transparent" w:hint="cs"/>
          <w:sz w:val="26"/>
          <w:szCs w:val="26"/>
          <w:rtl/>
          <w:lang w:val="fr-FR"/>
        </w:rPr>
        <w:t>الدولي،</w:t>
      </w:r>
      <w:proofErr w:type="spellEnd"/>
      <w:r w:rsidR="00B15394">
        <w:rPr>
          <w:rFonts w:cs="Arabic Transparent" w:hint="cs"/>
          <w:sz w:val="26"/>
          <w:szCs w:val="26"/>
          <w:rtl/>
          <w:lang w:val="fr-FR"/>
        </w:rPr>
        <w:t xml:space="preserve"> ومنها أهداف الألفية للتنمية.</w:t>
      </w:r>
      <w:r>
        <w:rPr>
          <w:rFonts w:cs="Arabic Transparent" w:hint="cs"/>
          <w:sz w:val="26"/>
          <w:szCs w:val="26"/>
          <w:rtl/>
          <w:lang w:val="fr-FR"/>
        </w:rPr>
        <w:t xml:space="preserve"> </w:t>
      </w:r>
    </w:p>
    <w:p w:rsidR="00B15394" w:rsidRDefault="00B15394" w:rsidP="000F74C5">
      <w:pPr>
        <w:bidi/>
        <w:ind w:left="-50"/>
        <w:jc w:val="both"/>
        <w:rPr>
          <w:rFonts w:cs="Arabic Transparent"/>
          <w:sz w:val="26"/>
          <w:szCs w:val="26"/>
          <w:rtl/>
          <w:lang w:val="fr-FR"/>
        </w:rPr>
      </w:pPr>
    </w:p>
    <w:p w:rsidR="000F74C5" w:rsidRDefault="000F74C5" w:rsidP="000F74C5">
      <w:pPr>
        <w:bidi/>
        <w:ind w:left="720"/>
        <w:jc w:val="both"/>
        <w:rPr>
          <w:rFonts w:cs="Arabic Transparent"/>
          <w:b/>
          <w:bCs/>
          <w:sz w:val="26"/>
          <w:szCs w:val="26"/>
          <w:rtl/>
          <w:lang w:val="fr-FR"/>
        </w:rPr>
      </w:pPr>
    </w:p>
    <w:p w:rsidR="000F74C5" w:rsidRDefault="000F74C5" w:rsidP="000F74C5">
      <w:pPr>
        <w:numPr>
          <w:ilvl w:val="2"/>
          <w:numId w:val="1"/>
        </w:numPr>
        <w:bidi/>
        <w:ind w:left="659" w:firstLine="0"/>
        <w:jc w:val="both"/>
        <w:rPr>
          <w:rFonts w:cs="Arabic Transparent"/>
          <w:i/>
          <w:iCs/>
          <w:sz w:val="26"/>
          <w:szCs w:val="26"/>
          <w:lang w:val="fr-FR"/>
        </w:rPr>
      </w:pPr>
      <w:proofErr w:type="gramStart"/>
      <w:r>
        <w:rPr>
          <w:rFonts w:cs="Arabic Transparent" w:hint="cs"/>
          <w:i/>
          <w:iCs/>
          <w:sz w:val="26"/>
          <w:szCs w:val="26"/>
          <w:rtl/>
          <w:lang w:val="fr-FR"/>
        </w:rPr>
        <w:t>مساعدة</w:t>
      </w:r>
      <w:proofErr w:type="gramEnd"/>
      <w:r>
        <w:rPr>
          <w:rFonts w:cs="Arabic Transparent" w:hint="cs"/>
          <w:i/>
          <w:iCs/>
          <w:sz w:val="26"/>
          <w:szCs w:val="26"/>
          <w:rtl/>
          <w:lang w:val="fr-FR"/>
        </w:rPr>
        <w:t xml:space="preserve"> التجمعات الاقتصادية الإقليمية</w:t>
      </w:r>
    </w:p>
    <w:p w:rsidR="000F74C5" w:rsidRPr="000F74C5" w:rsidRDefault="000F74C5" w:rsidP="000F74C5">
      <w:pPr>
        <w:numPr>
          <w:ilvl w:val="0"/>
          <w:numId w:val="14"/>
        </w:numPr>
        <w:bidi/>
        <w:jc w:val="both"/>
        <w:rPr>
          <w:rFonts w:cs="Arabic Transparent"/>
          <w:i/>
          <w:iCs/>
          <w:sz w:val="26"/>
          <w:szCs w:val="26"/>
          <w:lang w:val="fr-FR"/>
        </w:rPr>
      </w:pPr>
      <w:r>
        <w:rPr>
          <w:rFonts w:cs="Arabic Transparent" w:hint="cs"/>
          <w:sz w:val="26"/>
          <w:szCs w:val="26"/>
          <w:rtl/>
          <w:lang w:val="fr-FR"/>
        </w:rPr>
        <w:t>تقوية التعاون مع اتحاد المغرب العربي؛</w:t>
      </w:r>
    </w:p>
    <w:p w:rsidR="000F74C5" w:rsidRPr="000F74C5" w:rsidRDefault="000F74C5" w:rsidP="000F74C5">
      <w:pPr>
        <w:numPr>
          <w:ilvl w:val="0"/>
          <w:numId w:val="14"/>
        </w:numPr>
        <w:bidi/>
        <w:jc w:val="both"/>
        <w:rPr>
          <w:rFonts w:cs="Arabic Transparent"/>
          <w:i/>
          <w:iCs/>
          <w:sz w:val="26"/>
          <w:szCs w:val="26"/>
          <w:lang w:val="fr-FR"/>
        </w:rPr>
      </w:pPr>
      <w:r>
        <w:rPr>
          <w:rFonts w:cs="Arabic Transparent" w:hint="cs"/>
          <w:sz w:val="26"/>
          <w:szCs w:val="26"/>
          <w:rtl/>
          <w:lang w:val="fr-FR"/>
        </w:rPr>
        <w:t>الإسهام في التعاون مع مجموعة دول الساحل والصحراء (سين-صاد</w:t>
      </w:r>
      <w:proofErr w:type="spellStart"/>
      <w:r>
        <w:rPr>
          <w:rFonts w:cs="Arabic Transparent" w:hint="cs"/>
          <w:sz w:val="26"/>
          <w:szCs w:val="26"/>
          <w:rtl/>
          <w:lang w:val="fr-FR"/>
        </w:rPr>
        <w:t>)</w:t>
      </w:r>
      <w:proofErr w:type="spellEnd"/>
    </w:p>
    <w:p w:rsidR="00B46F55" w:rsidRPr="00B46F55" w:rsidRDefault="00632E8E" w:rsidP="00632E8E">
      <w:pPr>
        <w:numPr>
          <w:ilvl w:val="2"/>
          <w:numId w:val="1"/>
        </w:numPr>
        <w:bidi/>
        <w:ind w:left="1367" w:hanging="708"/>
        <w:jc w:val="both"/>
        <w:rPr>
          <w:rFonts w:cs="Arabic Transparent"/>
          <w:i/>
          <w:iCs/>
          <w:sz w:val="26"/>
          <w:szCs w:val="26"/>
          <w:lang w:val="fr-FR"/>
        </w:rPr>
      </w:pPr>
      <w:r>
        <w:rPr>
          <w:rFonts w:cs="Arabic Transparent" w:hint="cs"/>
          <w:i/>
          <w:iCs/>
          <w:sz w:val="26"/>
          <w:szCs w:val="26"/>
          <w:rtl/>
          <w:lang w:val="fr-FR"/>
        </w:rPr>
        <w:t xml:space="preserve">الخدمات التقنية </w:t>
      </w:r>
      <w:proofErr w:type="spellStart"/>
      <w:r>
        <w:rPr>
          <w:rFonts w:cs="Arabic Transparent" w:hint="cs"/>
          <w:i/>
          <w:iCs/>
          <w:sz w:val="26"/>
          <w:szCs w:val="26"/>
          <w:rtl/>
          <w:lang w:val="fr-FR"/>
        </w:rPr>
        <w:t>لإجتماعات</w:t>
      </w:r>
      <w:proofErr w:type="spellEnd"/>
      <w:r>
        <w:rPr>
          <w:rFonts w:cs="Arabic Transparent" w:hint="cs"/>
          <w:i/>
          <w:iCs/>
          <w:sz w:val="26"/>
          <w:szCs w:val="26"/>
          <w:rtl/>
          <w:lang w:val="fr-FR"/>
        </w:rPr>
        <w:t xml:space="preserve"> </w:t>
      </w:r>
      <w:r w:rsidR="000F74C5">
        <w:rPr>
          <w:rFonts w:cs="Arabic Transparent" w:hint="cs"/>
          <w:i/>
          <w:iCs/>
          <w:sz w:val="26"/>
          <w:szCs w:val="26"/>
          <w:rtl/>
          <w:lang w:val="fr-FR"/>
        </w:rPr>
        <w:t>لجنة الخبراء الحكومي</w:t>
      </w:r>
      <w:r w:rsidR="002549F6">
        <w:rPr>
          <w:rFonts w:cs="Arabic Transparent" w:hint="cs"/>
          <w:i/>
          <w:iCs/>
          <w:sz w:val="26"/>
          <w:szCs w:val="26"/>
          <w:rtl/>
          <w:lang w:val="fr-FR"/>
        </w:rPr>
        <w:t xml:space="preserve">ة الدولية </w:t>
      </w:r>
      <w:proofErr w:type="spellStart"/>
      <w:r w:rsidR="000F74C5">
        <w:rPr>
          <w:rFonts w:cs="Arabic Transparent" w:hint="cs"/>
          <w:i/>
          <w:iCs/>
          <w:sz w:val="26"/>
          <w:szCs w:val="26"/>
          <w:rtl/>
          <w:lang w:val="fr-FR"/>
        </w:rPr>
        <w:t>:</w:t>
      </w:r>
      <w:proofErr w:type="spellEnd"/>
      <w:r w:rsidR="000F74C5">
        <w:rPr>
          <w:rFonts w:cs="Arabic Transparent" w:hint="cs"/>
          <w:i/>
          <w:iCs/>
          <w:sz w:val="26"/>
          <w:szCs w:val="26"/>
          <w:rtl/>
          <w:lang w:val="fr-FR"/>
        </w:rPr>
        <w:t xml:space="preserve"> </w:t>
      </w:r>
      <w:r w:rsidR="00B46F55" w:rsidRPr="00B46F55">
        <w:rPr>
          <w:rFonts w:cs="Arabic Transparent" w:hint="cs"/>
          <w:sz w:val="26"/>
          <w:szCs w:val="26"/>
          <w:rtl/>
          <w:lang w:val="fr-FR"/>
        </w:rPr>
        <w:t xml:space="preserve">سيخصص </w:t>
      </w:r>
      <w:r w:rsidR="000F74C5">
        <w:rPr>
          <w:rFonts w:cs="Arabic Transparent" w:hint="cs"/>
          <w:sz w:val="26"/>
          <w:szCs w:val="26"/>
          <w:rtl/>
          <w:lang w:val="fr-FR"/>
        </w:rPr>
        <w:t>اجتماعان للجنة الخبراء الحكومي</w:t>
      </w:r>
      <w:r>
        <w:rPr>
          <w:rFonts w:cs="Arabic Transparent" w:hint="cs"/>
          <w:sz w:val="26"/>
          <w:szCs w:val="26"/>
          <w:rtl/>
          <w:lang w:val="fr-FR"/>
        </w:rPr>
        <w:t xml:space="preserve">ة الدولية </w:t>
      </w:r>
      <w:r w:rsidR="00B46F55">
        <w:rPr>
          <w:rFonts w:cs="Arabic Transparent" w:hint="cs"/>
          <w:sz w:val="26"/>
          <w:szCs w:val="26"/>
          <w:rtl/>
          <w:lang w:val="fr-FR"/>
        </w:rPr>
        <w:t xml:space="preserve">لموضوعين تقترحهما لجنة الخبراء لسنتي 2012 </w:t>
      </w:r>
      <w:proofErr w:type="spellStart"/>
      <w:r w:rsidR="00B46F55">
        <w:rPr>
          <w:rFonts w:cs="Arabic Transparent" w:hint="cs"/>
          <w:sz w:val="26"/>
          <w:szCs w:val="26"/>
          <w:rtl/>
          <w:lang w:val="fr-FR"/>
        </w:rPr>
        <w:t>و2013</w:t>
      </w:r>
      <w:proofErr w:type="spellEnd"/>
      <w:r w:rsidR="00B46F55">
        <w:rPr>
          <w:rFonts w:cs="Arabic Transparent" w:hint="cs"/>
          <w:sz w:val="26"/>
          <w:szCs w:val="26"/>
          <w:rtl/>
          <w:lang w:val="fr-FR"/>
        </w:rPr>
        <w:t xml:space="preserve"> ويعرضان على موافقة المؤتمر الوزاري للجنة الاقتصادية لأفريقيا.</w:t>
      </w:r>
      <w:r w:rsidR="000F74C5">
        <w:rPr>
          <w:rFonts w:cs="Arabic Transparent" w:hint="cs"/>
          <w:sz w:val="26"/>
          <w:szCs w:val="26"/>
          <w:rtl/>
          <w:lang w:val="fr-FR"/>
        </w:rPr>
        <w:t xml:space="preserve"> </w:t>
      </w:r>
    </w:p>
    <w:p w:rsidR="00B46F55" w:rsidRDefault="00B46F55" w:rsidP="00B46F55">
      <w:pPr>
        <w:bidi/>
        <w:ind w:left="659"/>
        <w:jc w:val="both"/>
        <w:rPr>
          <w:rFonts w:cs="Arabic Transparent"/>
          <w:i/>
          <w:iCs/>
          <w:sz w:val="26"/>
          <w:szCs w:val="26"/>
          <w:rtl/>
          <w:lang w:val="fr-FR"/>
        </w:rPr>
      </w:pPr>
      <w:r>
        <w:rPr>
          <w:rFonts w:cs="Arabic Transparent" w:hint="cs"/>
          <w:i/>
          <w:iCs/>
          <w:sz w:val="26"/>
          <w:szCs w:val="26"/>
          <w:rtl/>
          <w:lang w:val="fr-FR"/>
        </w:rPr>
        <w:t>(ج</w:t>
      </w:r>
      <w:proofErr w:type="spellStart"/>
      <w:r>
        <w:rPr>
          <w:rFonts w:cs="Arabic Transparent" w:hint="cs"/>
          <w:i/>
          <w:iCs/>
          <w:sz w:val="26"/>
          <w:szCs w:val="26"/>
          <w:rtl/>
          <w:lang w:val="fr-FR"/>
        </w:rPr>
        <w:t>)</w:t>
      </w:r>
      <w:proofErr w:type="spellEnd"/>
      <w:r>
        <w:rPr>
          <w:rFonts w:cs="Arabic Transparent" w:hint="cs"/>
          <w:i/>
          <w:iCs/>
          <w:sz w:val="26"/>
          <w:szCs w:val="26"/>
          <w:rtl/>
          <w:lang w:val="fr-FR"/>
        </w:rPr>
        <w:tab/>
      </w:r>
      <w:proofErr w:type="gramStart"/>
      <w:r>
        <w:rPr>
          <w:rFonts w:cs="Arabic Transparent" w:hint="cs"/>
          <w:i/>
          <w:iCs/>
          <w:sz w:val="26"/>
          <w:szCs w:val="26"/>
          <w:rtl/>
          <w:lang w:val="fr-FR"/>
        </w:rPr>
        <w:t>وثائق</w:t>
      </w:r>
      <w:proofErr w:type="gramEnd"/>
      <w:r>
        <w:rPr>
          <w:rFonts w:cs="Arabic Transparent" w:hint="cs"/>
          <w:i/>
          <w:iCs/>
          <w:sz w:val="26"/>
          <w:szCs w:val="26"/>
          <w:rtl/>
          <w:lang w:val="fr-FR"/>
        </w:rPr>
        <w:t xml:space="preserve"> برلمانية</w:t>
      </w:r>
    </w:p>
    <w:p w:rsidR="000F74C5" w:rsidRPr="00B46F55" w:rsidRDefault="00B46F55" w:rsidP="00B46F55">
      <w:pPr>
        <w:numPr>
          <w:ilvl w:val="0"/>
          <w:numId w:val="15"/>
        </w:numPr>
        <w:bidi/>
        <w:jc w:val="both"/>
        <w:rPr>
          <w:rFonts w:cs="Arabic Transparent"/>
          <w:i/>
          <w:iCs/>
          <w:sz w:val="26"/>
          <w:szCs w:val="26"/>
          <w:lang w:val="fr-FR"/>
        </w:rPr>
      </w:pPr>
      <w:r>
        <w:rPr>
          <w:rFonts w:cs="Arabic Transparent" w:hint="cs"/>
          <w:sz w:val="26"/>
          <w:szCs w:val="26"/>
          <w:rtl/>
          <w:lang w:val="fr-FR"/>
        </w:rPr>
        <w:t xml:space="preserve">تقارير حول الأوضاع الاقتصادية والاجتماعية في شمال أفريقيا (2012 </w:t>
      </w:r>
      <w:proofErr w:type="spellStart"/>
      <w:r>
        <w:rPr>
          <w:rFonts w:cs="Arabic Transparent" w:hint="cs"/>
          <w:sz w:val="26"/>
          <w:szCs w:val="26"/>
          <w:rtl/>
          <w:lang w:val="fr-FR"/>
        </w:rPr>
        <w:t>و2013)؛</w:t>
      </w:r>
      <w:proofErr w:type="spellEnd"/>
    </w:p>
    <w:p w:rsidR="00B46F55" w:rsidRPr="00A60398" w:rsidRDefault="00B46F55" w:rsidP="00B46F55">
      <w:pPr>
        <w:numPr>
          <w:ilvl w:val="0"/>
          <w:numId w:val="15"/>
        </w:numPr>
        <w:bidi/>
        <w:jc w:val="both"/>
        <w:rPr>
          <w:rFonts w:cs="Arabic Transparent"/>
          <w:i/>
          <w:iCs/>
          <w:sz w:val="26"/>
          <w:szCs w:val="26"/>
          <w:lang w:val="fr-FR"/>
        </w:rPr>
      </w:pPr>
      <w:r>
        <w:rPr>
          <w:rFonts w:cs="Arabic Transparent" w:hint="cs"/>
          <w:sz w:val="26"/>
          <w:szCs w:val="26"/>
          <w:rtl/>
          <w:lang w:val="fr-FR"/>
        </w:rPr>
        <w:t xml:space="preserve">تقارير حول تنفيذ ومتابعة الأجندات الإقليمية والدولية ذات الصلة بالتنمية في شمال </w:t>
      </w:r>
      <w:proofErr w:type="spellStart"/>
      <w:r>
        <w:rPr>
          <w:rFonts w:cs="Arabic Transparent" w:hint="cs"/>
          <w:sz w:val="26"/>
          <w:szCs w:val="26"/>
          <w:rtl/>
          <w:lang w:val="fr-FR"/>
        </w:rPr>
        <w:t>أفريقيا،</w:t>
      </w:r>
      <w:proofErr w:type="spellEnd"/>
      <w:r>
        <w:rPr>
          <w:rFonts w:cs="Arabic Transparent" w:hint="cs"/>
          <w:sz w:val="26"/>
          <w:szCs w:val="26"/>
          <w:rtl/>
          <w:lang w:val="fr-FR"/>
        </w:rPr>
        <w:t xml:space="preserve"> بما في ذلك </w:t>
      </w:r>
      <w:r w:rsidR="00A60398">
        <w:rPr>
          <w:rFonts w:cs="Arabic Transparent" w:hint="cs"/>
          <w:sz w:val="26"/>
          <w:szCs w:val="26"/>
          <w:rtl/>
          <w:lang w:val="fr-FR"/>
        </w:rPr>
        <w:t>الشراكة الجديدة من أجل تنمية أفريقيا (2012-2013</w:t>
      </w:r>
      <w:proofErr w:type="spellStart"/>
      <w:r w:rsidR="00A60398">
        <w:rPr>
          <w:rFonts w:cs="Arabic Transparent" w:hint="cs"/>
          <w:sz w:val="26"/>
          <w:szCs w:val="26"/>
          <w:rtl/>
          <w:lang w:val="fr-FR"/>
        </w:rPr>
        <w:t>)؛</w:t>
      </w:r>
      <w:proofErr w:type="spellEnd"/>
    </w:p>
    <w:p w:rsidR="00A60398" w:rsidRPr="00A60398" w:rsidRDefault="00A60398" w:rsidP="00A60398">
      <w:pPr>
        <w:numPr>
          <w:ilvl w:val="0"/>
          <w:numId w:val="15"/>
        </w:numPr>
        <w:bidi/>
        <w:jc w:val="both"/>
        <w:rPr>
          <w:rFonts w:cs="Arabic Transparent"/>
          <w:i/>
          <w:iCs/>
          <w:sz w:val="26"/>
          <w:szCs w:val="26"/>
          <w:lang w:val="fr-FR"/>
        </w:rPr>
      </w:pPr>
      <w:r>
        <w:rPr>
          <w:rFonts w:cs="Arabic Transparent" w:hint="cs"/>
          <w:sz w:val="26"/>
          <w:szCs w:val="26"/>
          <w:rtl/>
          <w:lang w:val="fr-FR"/>
        </w:rPr>
        <w:t xml:space="preserve">التقرير السنوي حول أنشطة اللجنة الاقتصادية لأفريقيا بشمال </w:t>
      </w:r>
      <w:proofErr w:type="spellStart"/>
      <w:r>
        <w:rPr>
          <w:rFonts w:cs="Arabic Transparent" w:hint="cs"/>
          <w:sz w:val="26"/>
          <w:szCs w:val="26"/>
          <w:rtl/>
          <w:lang w:val="fr-FR"/>
        </w:rPr>
        <w:t>أفريقيا،</w:t>
      </w:r>
      <w:proofErr w:type="spellEnd"/>
      <w:r>
        <w:rPr>
          <w:rFonts w:cs="Arabic Transparent" w:hint="cs"/>
          <w:sz w:val="26"/>
          <w:szCs w:val="26"/>
          <w:rtl/>
          <w:lang w:val="fr-FR"/>
        </w:rPr>
        <w:t xml:space="preserve"> بما في ذلك البرنامج متعدد السنوات (2012 </w:t>
      </w:r>
      <w:proofErr w:type="spellStart"/>
      <w:r>
        <w:rPr>
          <w:rFonts w:cs="Arabic Transparent" w:hint="cs"/>
          <w:sz w:val="26"/>
          <w:szCs w:val="26"/>
          <w:rtl/>
          <w:lang w:val="fr-FR"/>
        </w:rPr>
        <w:t>و2013).</w:t>
      </w:r>
      <w:proofErr w:type="spellEnd"/>
    </w:p>
    <w:p w:rsidR="00A60398" w:rsidRDefault="00A60398" w:rsidP="0013377A">
      <w:pPr>
        <w:bidi/>
        <w:ind w:left="659"/>
        <w:jc w:val="both"/>
        <w:rPr>
          <w:rFonts w:cs="Arabic Transparent"/>
          <w:i/>
          <w:iCs/>
          <w:sz w:val="26"/>
          <w:szCs w:val="26"/>
          <w:rtl/>
          <w:lang w:val="fr-FR"/>
        </w:rPr>
      </w:pPr>
      <w:r>
        <w:rPr>
          <w:rFonts w:cs="Arabic Transparent" w:hint="cs"/>
          <w:i/>
          <w:iCs/>
          <w:sz w:val="26"/>
          <w:szCs w:val="26"/>
          <w:rtl/>
          <w:lang w:val="fr-FR"/>
        </w:rPr>
        <w:t>(د</w:t>
      </w:r>
      <w:proofErr w:type="spellStart"/>
      <w:r>
        <w:rPr>
          <w:rFonts w:cs="Arabic Transparent" w:hint="cs"/>
          <w:i/>
          <w:iCs/>
          <w:sz w:val="26"/>
          <w:szCs w:val="26"/>
          <w:rtl/>
          <w:lang w:val="fr-FR"/>
        </w:rPr>
        <w:t>)</w:t>
      </w:r>
      <w:proofErr w:type="spellEnd"/>
      <w:r>
        <w:rPr>
          <w:rFonts w:cs="Arabic Transparent" w:hint="cs"/>
          <w:i/>
          <w:iCs/>
          <w:sz w:val="26"/>
          <w:szCs w:val="26"/>
          <w:rtl/>
          <w:lang w:val="fr-FR"/>
        </w:rPr>
        <w:t xml:space="preserve"> </w:t>
      </w:r>
      <w:r>
        <w:rPr>
          <w:rFonts w:cs="Arabic Transparent" w:hint="cs"/>
          <w:i/>
          <w:iCs/>
          <w:sz w:val="26"/>
          <w:szCs w:val="26"/>
          <w:rtl/>
          <w:lang w:val="fr-FR"/>
        </w:rPr>
        <w:tab/>
      </w:r>
      <w:proofErr w:type="spellStart"/>
      <w:r>
        <w:rPr>
          <w:rFonts w:cs="Arabic Transparent" w:hint="cs"/>
          <w:i/>
          <w:iCs/>
          <w:sz w:val="26"/>
          <w:szCs w:val="26"/>
          <w:rtl/>
          <w:lang w:val="fr-FR"/>
        </w:rPr>
        <w:t>أوراش</w:t>
      </w:r>
      <w:proofErr w:type="spellEnd"/>
      <w:r>
        <w:rPr>
          <w:rFonts w:cs="Arabic Transparent" w:hint="cs"/>
          <w:i/>
          <w:iCs/>
          <w:sz w:val="26"/>
          <w:szCs w:val="26"/>
          <w:rtl/>
          <w:lang w:val="fr-FR"/>
        </w:rPr>
        <w:t xml:space="preserve"> خبراء مخ</w:t>
      </w:r>
      <w:r w:rsidR="002549F6">
        <w:rPr>
          <w:rFonts w:cs="Arabic Transparent" w:hint="cs"/>
          <w:i/>
          <w:iCs/>
          <w:sz w:val="26"/>
          <w:szCs w:val="26"/>
          <w:rtl/>
          <w:lang w:val="fr-FR"/>
        </w:rPr>
        <w:t>ت</w:t>
      </w:r>
      <w:r>
        <w:rPr>
          <w:rFonts w:cs="Arabic Transparent" w:hint="cs"/>
          <w:i/>
          <w:iCs/>
          <w:sz w:val="26"/>
          <w:szCs w:val="26"/>
          <w:rtl/>
          <w:lang w:val="fr-FR"/>
        </w:rPr>
        <w:t>ص</w:t>
      </w:r>
      <w:r w:rsidR="002549F6">
        <w:rPr>
          <w:rFonts w:cs="Arabic Transparent" w:hint="cs"/>
          <w:i/>
          <w:iCs/>
          <w:sz w:val="26"/>
          <w:szCs w:val="26"/>
          <w:rtl/>
          <w:lang w:val="fr-FR"/>
        </w:rPr>
        <w:t xml:space="preserve">ة </w:t>
      </w:r>
      <w:proofErr w:type="spellStart"/>
      <w:r>
        <w:rPr>
          <w:rFonts w:cs="Arabic Transparent" w:hint="cs"/>
          <w:i/>
          <w:iCs/>
          <w:sz w:val="26"/>
          <w:szCs w:val="26"/>
          <w:rtl/>
          <w:lang w:val="fr-FR"/>
        </w:rPr>
        <w:t>/</w:t>
      </w:r>
      <w:proofErr w:type="spellEnd"/>
      <w:r>
        <w:rPr>
          <w:rFonts w:cs="Arabic Transparent" w:hint="cs"/>
          <w:i/>
          <w:iCs/>
          <w:sz w:val="26"/>
          <w:szCs w:val="26"/>
          <w:rtl/>
          <w:lang w:val="fr-FR"/>
        </w:rPr>
        <w:t xml:space="preserve"> </w:t>
      </w:r>
      <w:r w:rsidR="0013377A">
        <w:rPr>
          <w:rFonts w:cs="Arabic Transparent" w:hint="cs"/>
          <w:i/>
          <w:iCs/>
          <w:sz w:val="26"/>
          <w:szCs w:val="26"/>
          <w:rtl/>
          <w:lang w:val="fr-FR"/>
        </w:rPr>
        <w:t>حلقات دراسية/تدريب المجموعات</w:t>
      </w:r>
    </w:p>
    <w:p w:rsidR="0013377A" w:rsidRDefault="0013377A" w:rsidP="0013377A">
      <w:pPr>
        <w:bidi/>
        <w:ind w:left="659"/>
        <w:jc w:val="both"/>
        <w:rPr>
          <w:rFonts w:cs="Arabic Transparent"/>
          <w:i/>
          <w:iCs/>
          <w:sz w:val="26"/>
          <w:szCs w:val="26"/>
          <w:rtl/>
          <w:lang w:val="fr-FR"/>
        </w:rPr>
      </w:pPr>
      <w:r>
        <w:rPr>
          <w:rFonts w:cs="Arabic Transparent" w:hint="cs"/>
          <w:i/>
          <w:iCs/>
          <w:sz w:val="26"/>
          <w:szCs w:val="26"/>
          <w:rtl/>
          <w:lang w:val="fr-FR"/>
        </w:rPr>
        <w:tab/>
      </w:r>
      <w:r>
        <w:rPr>
          <w:rFonts w:cs="Arabic Transparent" w:hint="cs"/>
          <w:i/>
          <w:iCs/>
          <w:sz w:val="26"/>
          <w:szCs w:val="26"/>
          <w:rtl/>
          <w:lang w:val="fr-FR"/>
        </w:rPr>
        <w:tab/>
      </w:r>
      <w:proofErr w:type="gramStart"/>
      <w:r>
        <w:rPr>
          <w:rFonts w:cs="Arabic Transparent" w:hint="cs"/>
          <w:i/>
          <w:iCs/>
          <w:sz w:val="26"/>
          <w:szCs w:val="26"/>
          <w:rtl/>
          <w:lang w:val="fr-FR"/>
        </w:rPr>
        <w:t>أربعة</w:t>
      </w:r>
      <w:proofErr w:type="gramEnd"/>
      <w:r>
        <w:rPr>
          <w:rFonts w:cs="Arabic Transparent" w:hint="cs"/>
          <w:i/>
          <w:iCs/>
          <w:sz w:val="26"/>
          <w:szCs w:val="26"/>
          <w:rtl/>
          <w:lang w:val="fr-FR"/>
        </w:rPr>
        <w:t xml:space="preserve"> اجتماعات لمجموعة خبراء خاصة حول:</w:t>
      </w:r>
    </w:p>
    <w:p w:rsidR="0013377A" w:rsidRDefault="0013377A" w:rsidP="0013377A">
      <w:pPr>
        <w:numPr>
          <w:ilvl w:val="0"/>
          <w:numId w:val="16"/>
        </w:numPr>
        <w:bidi/>
        <w:jc w:val="both"/>
        <w:rPr>
          <w:rFonts w:cs="Arabic Transparent"/>
          <w:sz w:val="26"/>
          <w:szCs w:val="26"/>
          <w:lang w:val="fr-FR"/>
        </w:rPr>
      </w:pPr>
      <w:r>
        <w:rPr>
          <w:rFonts w:cs="Arabic Transparent" w:hint="cs"/>
          <w:sz w:val="26"/>
          <w:szCs w:val="26"/>
          <w:rtl/>
          <w:lang w:val="fr-FR"/>
        </w:rPr>
        <w:t xml:space="preserve">تقييم آثار </w:t>
      </w:r>
      <w:proofErr w:type="spellStart"/>
      <w:r>
        <w:rPr>
          <w:rFonts w:cs="Arabic Transparent" w:hint="cs"/>
          <w:sz w:val="26"/>
          <w:szCs w:val="26"/>
          <w:rtl/>
          <w:lang w:val="fr-FR"/>
        </w:rPr>
        <w:t>ريو</w:t>
      </w:r>
      <w:proofErr w:type="spellEnd"/>
      <w:r>
        <w:rPr>
          <w:rFonts w:cs="Arabic Transparent" w:hint="cs"/>
          <w:sz w:val="26"/>
          <w:szCs w:val="26"/>
          <w:rtl/>
          <w:lang w:val="fr-FR"/>
        </w:rPr>
        <w:t xml:space="preserve"> </w:t>
      </w:r>
      <w:proofErr w:type="spellStart"/>
      <w:r>
        <w:rPr>
          <w:rFonts w:cs="Arabic Transparent" w:hint="cs"/>
          <w:sz w:val="26"/>
          <w:szCs w:val="26"/>
          <w:rtl/>
          <w:lang w:val="fr-FR"/>
        </w:rPr>
        <w:t>+</w:t>
      </w:r>
      <w:proofErr w:type="spellEnd"/>
      <w:r>
        <w:rPr>
          <w:rFonts w:cs="Arabic Transparent" w:hint="cs"/>
          <w:sz w:val="26"/>
          <w:szCs w:val="26"/>
          <w:rtl/>
          <w:lang w:val="fr-FR"/>
        </w:rPr>
        <w:t xml:space="preserve"> 20 على شمال أفريقيا؛</w:t>
      </w:r>
    </w:p>
    <w:p w:rsidR="0013377A" w:rsidRDefault="0013377A" w:rsidP="0013377A">
      <w:pPr>
        <w:numPr>
          <w:ilvl w:val="0"/>
          <w:numId w:val="16"/>
        </w:numPr>
        <w:bidi/>
        <w:jc w:val="both"/>
        <w:rPr>
          <w:rFonts w:cs="Arabic Transparent"/>
          <w:sz w:val="26"/>
          <w:szCs w:val="26"/>
          <w:lang w:val="fr-FR"/>
        </w:rPr>
      </w:pPr>
      <w:r>
        <w:rPr>
          <w:rFonts w:cs="Arabic Transparent" w:hint="cs"/>
          <w:sz w:val="26"/>
          <w:szCs w:val="26"/>
          <w:rtl/>
          <w:lang w:val="fr-FR"/>
        </w:rPr>
        <w:t>تطوير السياسات المجددة والمدمجة من أجل النمو الأخضر والمستدام؛</w:t>
      </w:r>
    </w:p>
    <w:p w:rsidR="0013377A" w:rsidRDefault="0013377A" w:rsidP="0013377A">
      <w:pPr>
        <w:numPr>
          <w:ilvl w:val="0"/>
          <w:numId w:val="16"/>
        </w:numPr>
        <w:bidi/>
        <w:jc w:val="both"/>
        <w:rPr>
          <w:rFonts w:cs="Arabic Transparent"/>
          <w:sz w:val="26"/>
          <w:szCs w:val="26"/>
          <w:lang w:val="fr-FR"/>
        </w:rPr>
      </w:pPr>
      <w:r>
        <w:rPr>
          <w:rFonts w:cs="Arabic Transparent" w:hint="cs"/>
          <w:sz w:val="26"/>
          <w:szCs w:val="26"/>
          <w:rtl/>
          <w:lang w:val="fr-FR"/>
        </w:rPr>
        <w:lastRenderedPageBreak/>
        <w:t xml:space="preserve">الاندماج المالي </w:t>
      </w:r>
      <w:proofErr w:type="spellStart"/>
      <w:r>
        <w:rPr>
          <w:rFonts w:cs="Arabic Transparent" w:hint="cs"/>
          <w:sz w:val="26"/>
          <w:szCs w:val="26"/>
          <w:rtl/>
          <w:lang w:val="fr-FR"/>
        </w:rPr>
        <w:t>والحكامة</w:t>
      </w:r>
      <w:proofErr w:type="spellEnd"/>
      <w:r>
        <w:rPr>
          <w:rFonts w:cs="Arabic Transparent" w:hint="cs"/>
          <w:sz w:val="26"/>
          <w:szCs w:val="26"/>
          <w:rtl/>
          <w:lang w:val="fr-FR"/>
        </w:rPr>
        <w:t xml:space="preserve"> الإقليمية في شمال أفريقيا؛</w:t>
      </w:r>
    </w:p>
    <w:p w:rsidR="0013377A" w:rsidRDefault="0013377A" w:rsidP="0013377A">
      <w:pPr>
        <w:numPr>
          <w:ilvl w:val="0"/>
          <w:numId w:val="16"/>
        </w:numPr>
        <w:bidi/>
        <w:jc w:val="both"/>
        <w:rPr>
          <w:rFonts w:cs="Arabic Transparent"/>
          <w:sz w:val="26"/>
          <w:szCs w:val="26"/>
          <w:lang w:val="fr-FR"/>
        </w:rPr>
      </w:pPr>
      <w:r>
        <w:rPr>
          <w:rFonts w:cs="Arabic Transparent" w:hint="cs"/>
          <w:sz w:val="26"/>
          <w:szCs w:val="26"/>
          <w:rtl/>
          <w:lang w:val="fr-FR"/>
        </w:rPr>
        <w:t xml:space="preserve">تطوير وتنويع </w:t>
      </w:r>
      <w:proofErr w:type="spellStart"/>
      <w:r>
        <w:rPr>
          <w:rFonts w:cs="Arabic Transparent" w:hint="cs"/>
          <w:sz w:val="26"/>
          <w:szCs w:val="26"/>
          <w:rtl/>
          <w:lang w:val="fr-FR"/>
        </w:rPr>
        <w:t>اقتصادات</w:t>
      </w:r>
      <w:proofErr w:type="spellEnd"/>
      <w:r>
        <w:rPr>
          <w:rFonts w:cs="Arabic Transparent" w:hint="cs"/>
          <w:sz w:val="26"/>
          <w:szCs w:val="26"/>
          <w:rtl/>
          <w:lang w:val="fr-FR"/>
        </w:rPr>
        <w:t xml:space="preserve"> شمال أفريقيا؛</w:t>
      </w:r>
    </w:p>
    <w:p w:rsidR="00953183" w:rsidRDefault="00953183" w:rsidP="0013377A">
      <w:pPr>
        <w:numPr>
          <w:ilvl w:val="0"/>
          <w:numId w:val="16"/>
        </w:numPr>
        <w:bidi/>
        <w:jc w:val="both"/>
        <w:rPr>
          <w:rFonts w:cs="Arabic Transparent"/>
          <w:sz w:val="26"/>
          <w:szCs w:val="26"/>
          <w:lang w:val="fr-FR"/>
        </w:rPr>
      </w:pPr>
      <w:r>
        <w:rPr>
          <w:rFonts w:cs="Arabic Transparent" w:hint="cs"/>
          <w:sz w:val="26"/>
          <w:szCs w:val="26"/>
          <w:rtl/>
          <w:lang w:val="fr-FR"/>
        </w:rPr>
        <w:t>تعزيز الوقاية الاجتماعية بشمال أفريقيا؛</w:t>
      </w:r>
    </w:p>
    <w:p w:rsidR="0013377A" w:rsidRDefault="00953183" w:rsidP="00953183">
      <w:pPr>
        <w:numPr>
          <w:ilvl w:val="0"/>
          <w:numId w:val="16"/>
        </w:numPr>
        <w:bidi/>
        <w:jc w:val="both"/>
        <w:rPr>
          <w:rFonts w:cs="Arabic Transparent"/>
          <w:sz w:val="26"/>
          <w:szCs w:val="26"/>
          <w:lang w:val="fr-FR"/>
        </w:rPr>
      </w:pPr>
      <w:r>
        <w:rPr>
          <w:rFonts w:cs="Arabic Transparent" w:hint="cs"/>
          <w:sz w:val="26"/>
          <w:szCs w:val="26"/>
          <w:rtl/>
          <w:lang w:val="fr-FR"/>
        </w:rPr>
        <w:t>النوع الاجتماعي والتنمية القروية في بلدان المغرب العربي.</w:t>
      </w:r>
      <w:r w:rsidR="0013377A">
        <w:rPr>
          <w:rFonts w:cs="Arabic Transparent" w:hint="cs"/>
          <w:sz w:val="26"/>
          <w:szCs w:val="26"/>
          <w:rtl/>
          <w:lang w:val="fr-FR"/>
        </w:rPr>
        <w:t xml:space="preserve"> </w:t>
      </w:r>
    </w:p>
    <w:p w:rsidR="00953183" w:rsidRDefault="00953183" w:rsidP="00953183">
      <w:pPr>
        <w:bidi/>
        <w:jc w:val="both"/>
        <w:rPr>
          <w:rFonts w:cs="Arabic Transparent"/>
          <w:sz w:val="26"/>
          <w:szCs w:val="26"/>
          <w:rtl/>
          <w:lang w:val="fr-FR"/>
        </w:rPr>
      </w:pPr>
    </w:p>
    <w:p w:rsidR="00953183" w:rsidRDefault="00953183" w:rsidP="00953183">
      <w:pPr>
        <w:bidi/>
        <w:ind w:left="659"/>
        <w:jc w:val="both"/>
        <w:rPr>
          <w:rFonts w:cs="Arabic Transparent"/>
          <w:i/>
          <w:iCs/>
          <w:sz w:val="26"/>
          <w:szCs w:val="26"/>
          <w:rtl/>
          <w:lang w:val="fr-FR"/>
        </w:rPr>
      </w:pPr>
      <w:r>
        <w:rPr>
          <w:rFonts w:cs="Arabic Transparent" w:hint="cs"/>
          <w:i/>
          <w:iCs/>
          <w:sz w:val="26"/>
          <w:szCs w:val="26"/>
          <w:rtl/>
          <w:lang w:val="fr-FR"/>
        </w:rPr>
        <w:t>(هـ</w:t>
      </w:r>
      <w:proofErr w:type="spellStart"/>
      <w:r>
        <w:rPr>
          <w:rFonts w:cs="Arabic Transparent" w:hint="cs"/>
          <w:i/>
          <w:iCs/>
          <w:sz w:val="26"/>
          <w:szCs w:val="26"/>
          <w:rtl/>
          <w:lang w:val="fr-FR"/>
        </w:rPr>
        <w:t>)</w:t>
      </w:r>
      <w:proofErr w:type="spellEnd"/>
      <w:r>
        <w:rPr>
          <w:rFonts w:cs="Arabic Transparent" w:hint="cs"/>
          <w:i/>
          <w:iCs/>
          <w:sz w:val="26"/>
          <w:szCs w:val="26"/>
          <w:rtl/>
          <w:lang w:val="fr-FR"/>
        </w:rPr>
        <w:tab/>
      </w:r>
      <w:proofErr w:type="gramStart"/>
      <w:r>
        <w:rPr>
          <w:rFonts w:cs="Arabic Transparent" w:hint="cs"/>
          <w:i/>
          <w:iCs/>
          <w:sz w:val="26"/>
          <w:szCs w:val="26"/>
          <w:rtl/>
          <w:lang w:val="fr-FR"/>
        </w:rPr>
        <w:t>نشرات</w:t>
      </w:r>
      <w:proofErr w:type="gramEnd"/>
      <w:r>
        <w:rPr>
          <w:rFonts w:cs="Arabic Transparent" w:hint="cs"/>
          <w:i/>
          <w:iCs/>
          <w:sz w:val="26"/>
          <w:szCs w:val="26"/>
          <w:rtl/>
          <w:lang w:val="fr-FR"/>
        </w:rPr>
        <w:t xml:space="preserve"> غير </w:t>
      </w:r>
      <w:r w:rsidR="00400901">
        <w:rPr>
          <w:rFonts w:cs="Arabic Transparent" w:hint="cs"/>
          <w:i/>
          <w:iCs/>
          <w:sz w:val="26"/>
          <w:szCs w:val="26"/>
          <w:rtl/>
          <w:lang w:val="fr-FR"/>
        </w:rPr>
        <w:t xml:space="preserve">دورية </w:t>
      </w:r>
    </w:p>
    <w:p w:rsidR="00953183" w:rsidRDefault="00953183" w:rsidP="00953183">
      <w:pPr>
        <w:bidi/>
        <w:ind w:left="659"/>
        <w:jc w:val="both"/>
        <w:rPr>
          <w:rFonts w:cs="Arabic Transparent"/>
          <w:i/>
          <w:iCs/>
          <w:sz w:val="26"/>
          <w:szCs w:val="26"/>
          <w:rtl/>
          <w:lang w:val="fr-FR"/>
        </w:rPr>
      </w:pPr>
      <w:r>
        <w:rPr>
          <w:rFonts w:cs="Arabic Transparent" w:hint="cs"/>
          <w:i/>
          <w:iCs/>
          <w:sz w:val="26"/>
          <w:szCs w:val="26"/>
          <w:rtl/>
          <w:lang w:val="fr-FR"/>
        </w:rPr>
        <w:tab/>
      </w:r>
      <w:r>
        <w:rPr>
          <w:rFonts w:cs="Arabic Transparent" w:hint="cs"/>
          <w:i/>
          <w:iCs/>
          <w:sz w:val="26"/>
          <w:szCs w:val="26"/>
          <w:rtl/>
          <w:lang w:val="fr-FR"/>
        </w:rPr>
        <w:tab/>
      </w:r>
      <w:proofErr w:type="gramStart"/>
      <w:r w:rsidR="00400901">
        <w:rPr>
          <w:rFonts w:cs="Arabic Transparent" w:hint="cs"/>
          <w:i/>
          <w:iCs/>
          <w:sz w:val="26"/>
          <w:szCs w:val="26"/>
          <w:rtl/>
          <w:lang w:val="fr-FR"/>
        </w:rPr>
        <w:t xml:space="preserve">ست </w:t>
      </w:r>
      <w:r>
        <w:rPr>
          <w:rFonts w:cs="Arabic Transparent" w:hint="cs"/>
          <w:i/>
          <w:iCs/>
          <w:sz w:val="26"/>
          <w:szCs w:val="26"/>
          <w:rtl/>
          <w:lang w:val="fr-FR"/>
        </w:rPr>
        <w:t xml:space="preserve"> نشرات</w:t>
      </w:r>
      <w:proofErr w:type="gramEnd"/>
      <w:r>
        <w:rPr>
          <w:rFonts w:cs="Arabic Transparent" w:hint="cs"/>
          <w:i/>
          <w:iCs/>
          <w:sz w:val="26"/>
          <w:szCs w:val="26"/>
          <w:rtl/>
          <w:lang w:val="fr-FR"/>
        </w:rPr>
        <w:t xml:space="preserve"> تتعلق باجتماعات الخبراء المخصصة:</w:t>
      </w:r>
    </w:p>
    <w:p w:rsidR="00953183" w:rsidRDefault="00953183" w:rsidP="00953183">
      <w:pPr>
        <w:numPr>
          <w:ilvl w:val="0"/>
          <w:numId w:val="17"/>
        </w:numPr>
        <w:bidi/>
        <w:jc w:val="both"/>
        <w:rPr>
          <w:rFonts w:cs="Arabic Transparent"/>
          <w:sz w:val="26"/>
          <w:szCs w:val="26"/>
          <w:lang w:val="fr-FR"/>
        </w:rPr>
      </w:pPr>
      <w:r>
        <w:rPr>
          <w:rFonts w:cs="Arabic Transparent" w:hint="cs"/>
          <w:sz w:val="26"/>
          <w:szCs w:val="26"/>
          <w:rtl/>
          <w:lang w:val="fr-FR"/>
        </w:rPr>
        <w:t xml:space="preserve">تقييم آثار </w:t>
      </w:r>
      <w:proofErr w:type="spellStart"/>
      <w:r>
        <w:rPr>
          <w:rFonts w:cs="Arabic Transparent" w:hint="cs"/>
          <w:sz w:val="26"/>
          <w:szCs w:val="26"/>
          <w:rtl/>
          <w:lang w:val="fr-FR"/>
        </w:rPr>
        <w:t>ريو</w:t>
      </w:r>
      <w:proofErr w:type="spellEnd"/>
      <w:r>
        <w:rPr>
          <w:rFonts w:cs="Arabic Transparent" w:hint="cs"/>
          <w:sz w:val="26"/>
          <w:szCs w:val="26"/>
          <w:rtl/>
          <w:lang w:val="fr-FR"/>
        </w:rPr>
        <w:t xml:space="preserve"> </w:t>
      </w:r>
      <w:proofErr w:type="spellStart"/>
      <w:r>
        <w:rPr>
          <w:rFonts w:cs="Arabic Transparent" w:hint="cs"/>
          <w:sz w:val="26"/>
          <w:szCs w:val="26"/>
          <w:rtl/>
          <w:lang w:val="fr-FR"/>
        </w:rPr>
        <w:t>+</w:t>
      </w:r>
      <w:proofErr w:type="spellEnd"/>
      <w:r>
        <w:rPr>
          <w:rFonts w:cs="Arabic Transparent" w:hint="cs"/>
          <w:sz w:val="26"/>
          <w:szCs w:val="26"/>
          <w:rtl/>
          <w:lang w:val="fr-FR"/>
        </w:rPr>
        <w:t xml:space="preserve"> 20 على شمال أفريقيا؛</w:t>
      </w:r>
    </w:p>
    <w:p w:rsidR="00953183" w:rsidRDefault="00953183" w:rsidP="00953183">
      <w:pPr>
        <w:numPr>
          <w:ilvl w:val="0"/>
          <w:numId w:val="17"/>
        </w:numPr>
        <w:bidi/>
        <w:jc w:val="both"/>
        <w:rPr>
          <w:rFonts w:cs="Arabic Transparent"/>
          <w:sz w:val="26"/>
          <w:szCs w:val="26"/>
          <w:lang w:val="fr-FR"/>
        </w:rPr>
      </w:pPr>
      <w:r>
        <w:rPr>
          <w:rFonts w:cs="Arabic Transparent" w:hint="cs"/>
          <w:sz w:val="26"/>
          <w:szCs w:val="26"/>
          <w:rtl/>
          <w:lang w:val="fr-FR"/>
        </w:rPr>
        <w:t>تطوير السياسات المجددة والمدمجة من أجل النمو الأخضر والمستدام؛</w:t>
      </w:r>
    </w:p>
    <w:p w:rsidR="00953183" w:rsidRDefault="00953183" w:rsidP="00953183">
      <w:pPr>
        <w:numPr>
          <w:ilvl w:val="0"/>
          <w:numId w:val="17"/>
        </w:numPr>
        <w:bidi/>
        <w:jc w:val="both"/>
        <w:rPr>
          <w:rFonts w:cs="Arabic Transparent"/>
          <w:sz w:val="26"/>
          <w:szCs w:val="26"/>
          <w:lang w:val="fr-FR"/>
        </w:rPr>
      </w:pPr>
      <w:r>
        <w:rPr>
          <w:rFonts w:cs="Arabic Transparent" w:hint="cs"/>
          <w:sz w:val="26"/>
          <w:szCs w:val="26"/>
          <w:rtl/>
          <w:lang w:val="fr-FR"/>
        </w:rPr>
        <w:t xml:space="preserve">الاندماج المالي </w:t>
      </w:r>
      <w:proofErr w:type="spellStart"/>
      <w:r>
        <w:rPr>
          <w:rFonts w:cs="Arabic Transparent" w:hint="cs"/>
          <w:sz w:val="26"/>
          <w:szCs w:val="26"/>
          <w:rtl/>
          <w:lang w:val="fr-FR"/>
        </w:rPr>
        <w:t>والحكامة</w:t>
      </w:r>
      <w:proofErr w:type="spellEnd"/>
      <w:r>
        <w:rPr>
          <w:rFonts w:cs="Arabic Transparent" w:hint="cs"/>
          <w:sz w:val="26"/>
          <w:szCs w:val="26"/>
          <w:rtl/>
          <w:lang w:val="fr-FR"/>
        </w:rPr>
        <w:t xml:space="preserve"> الإقليمية في شمال أفريقيا؛</w:t>
      </w:r>
    </w:p>
    <w:p w:rsidR="00953183" w:rsidRDefault="00953183" w:rsidP="00953183">
      <w:pPr>
        <w:numPr>
          <w:ilvl w:val="0"/>
          <w:numId w:val="17"/>
        </w:numPr>
        <w:bidi/>
        <w:jc w:val="both"/>
        <w:rPr>
          <w:rFonts w:cs="Arabic Transparent"/>
          <w:sz w:val="26"/>
          <w:szCs w:val="26"/>
          <w:lang w:val="fr-FR"/>
        </w:rPr>
      </w:pPr>
      <w:r>
        <w:rPr>
          <w:rFonts w:cs="Arabic Transparent" w:hint="cs"/>
          <w:sz w:val="26"/>
          <w:szCs w:val="26"/>
          <w:rtl/>
          <w:lang w:val="fr-FR"/>
        </w:rPr>
        <w:t xml:space="preserve">تطوير وتنويع </w:t>
      </w:r>
      <w:proofErr w:type="spellStart"/>
      <w:r>
        <w:rPr>
          <w:rFonts w:cs="Arabic Transparent" w:hint="cs"/>
          <w:sz w:val="26"/>
          <w:szCs w:val="26"/>
          <w:rtl/>
          <w:lang w:val="fr-FR"/>
        </w:rPr>
        <w:t>اقتصادات</w:t>
      </w:r>
      <w:proofErr w:type="spellEnd"/>
      <w:r>
        <w:rPr>
          <w:rFonts w:cs="Arabic Transparent" w:hint="cs"/>
          <w:sz w:val="26"/>
          <w:szCs w:val="26"/>
          <w:rtl/>
          <w:lang w:val="fr-FR"/>
        </w:rPr>
        <w:t xml:space="preserve"> شمال أفريقيا؛</w:t>
      </w:r>
    </w:p>
    <w:p w:rsidR="00953183" w:rsidRDefault="00953183" w:rsidP="00953183">
      <w:pPr>
        <w:numPr>
          <w:ilvl w:val="0"/>
          <w:numId w:val="17"/>
        </w:numPr>
        <w:bidi/>
        <w:jc w:val="both"/>
        <w:rPr>
          <w:rFonts w:cs="Arabic Transparent"/>
          <w:sz w:val="26"/>
          <w:szCs w:val="26"/>
          <w:lang w:val="fr-FR"/>
        </w:rPr>
      </w:pPr>
      <w:r>
        <w:rPr>
          <w:rFonts w:cs="Arabic Transparent" w:hint="cs"/>
          <w:sz w:val="26"/>
          <w:szCs w:val="26"/>
          <w:rtl/>
          <w:lang w:val="fr-FR"/>
        </w:rPr>
        <w:t>تعزيز الوقاية الاجتماعية بشمال أفريقيا؛</w:t>
      </w:r>
    </w:p>
    <w:p w:rsidR="00953183" w:rsidRDefault="00953183" w:rsidP="00953183">
      <w:pPr>
        <w:numPr>
          <w:ilvl w:val="0"/>
          <w:numId w:val="17"/>
        </w:numPr>
        <w:bidi/>
        <w:jc w:val="both"/>
        <w:rPr>
          <w:rFonts w:cs="Arabic Transparent"/>
          <w:sz w:val="26"/>
          <w:szCs w:val="26"/>
          <w:lang w:val="fr-FR"/>
        </w:rPr>
      </w:pPr>
      <w:r>
        <w:rPr>
          <w:rFonts w:cs="Arabic Transparent" w:hint="cs"/>
          <w:sz w:val="26"/>
          <w:szCs w:val="26"/>
          <w:rtl/>
          <w:lang w:val="fr-FR"/>
        </w:rPr>
        <w:t xml:space="preserve">النوع الاجتماعي والتنمية القروية في بلدان المغرب العربي. </w:t>
      </w:r>
    </w:p>
    <w:p w:rsidR="00CB61AB" w:rsidRDefault="00CB61AB" w:rsidP="00CB61AB">
      <w:pPr>
        <w:bidi/>
        <w:jc w:val="both"/>
        <w:rPr>
          <w:rFonts w:cs="Arabic Transparent"/>
          <w:sz w:val="26"/>
          <w:szCs w:val="26"/>
          <w:rtl/>
          <w:lang w:val="fr-FR"/>
        </w:rPr>
      </w:pPr>
    </w:p>
    <w:p w:rsidR="00CB61AB" w:rsidRDefault="00CB61AB" w:rsidP="00CB61AB">
      <w:pPr>
        <w:bidi/>
        <w:ind w:left="659"/>
        <w:jc w:val="both"/>
        <w:rPr>
          <w:rFonts w:cs="Arabic Transparent"/>
          <w:i/>
          <w:iCs/>
          <w:sz w:val="26"/>
          <w:szCs w:val="26"/>
          <w:rtl/>
          <w:lang w:val="fr-FR"/>
        </w:rPr>
      </w:pPr>
      <w:r>
        <w:rPr>
          <w:rFonts w:cs="Arabic Transparent" w:hint="cs"/>
          <w:i/>
          <w:iCs/>
          <w:sz w:val="26"/>
          <w:szCs w:val="26"/>
          <w:rtl/>
          <w:lang w:val="fr-FR"/>
        </w:rPr>
        <w:t>(و</w:t>
      </w:r>
      <w:proofErr w:type="spellStart"/>
      <w:r>
        <w:rPr>
          <w:rFonts w:cs="Arabic Transparent" w:hint="cs"/>
          <w:i/>
          <w:iCs/>
          <w:sz w:val="26"/>
          <w:szCs w:val="26"/>
          <w:rtl/>
          <w:lang w:val="fr-FR"/>
        </w:rPr>
        <w:t>)</w:t>
      </w:r>
      <w:proofErr w:type="spellEnd"/>
      <w:r>
        <w:rPr>
          <w:rFonts w:cs="Arabic Transparent" w:hint="cs"/>
          <w:i/>
          <w:iCs/>
          <w:sz w:val="26"/>
          <w:szCs w:val="26"/>
          <w:rtl/>
          <w:lang w:val="fr-FR"/>
        </w:rPr>
        <w:tab/>
        <w:t>أنشطة موضوعية أخرى</w:t>
      </w:r>
    </w:p>
    <w:p w:rsidR="00CB61AB" w:rsidRDefault="00CB61AB" w:rsidP="00CB61AB">
      <w:pPr>
        <w:bidi/>
        <w:ind w:left="1367"/>
        <w:jc w:val="both"/>
        <w:rPr>
          <w:rFonts w:cs="Arabic Transparent"/>
          <w:i/>
          <w:iCs/>
          <w:sz w:val="26"/>
          <w:szCs w:val="26"/>
          <w:u w:val="single"/>
          <w:rtl/>
          <w:lang w:val="fr-FR"/>
        </w:rPr>
      </w:pPr>
      <w:r>
        <w:rPr>
          <w:rFonts w:cs="Arabic Transparent" w:hint="cs"/>
          <w:i/>
          <w:iCs/>
          <w:sz w:val="26"/>
          <w:szCs w:val="26"/>
          <w:rtl/>
          <w:lang w:val="fr-FR"/>
        </w:rPr>
        <w:t xml:space="preserve">1. </w:t>
      </w:r>
      <w:proofErr w:type="gramStart"/>
      <w:r>
        <w:rPr>
          <w:rFonts w:cs="Arabic Transparent" w:hint="cs"/>
          <w:i/>
          <w:iCs/>
          <w:sz w:val="26"/>
          <w:szCs w:val="26"/>
          <w:u w:val="single"/>
          <w:rtl/>
          <w:lang w:val="fr-FR"/>
        </w:rPr>
        <w:t>أحداث</w:t>
      </w:r>
      <w:proofErr w:type="gramEnd"/>
      <w:r>
        <w:rPr>
          <w:rFonts w:cs="Arabic Transparent" w:hint="cs"/>
          <w:i/>
          <w:iCs/>
          <w:sz w:val="26"/>
          <w:szCs w:val="26"/>
          <w:u w:val="single"/>
          <w:rtl/>
          <w:lang w:val="fr-FR"/>
        </w:rPr>
        <w:t xml:space="preserve"> خاصة</w:t>
      </w:r>
    </w:p>
    <w:p w:rsidR="00CB61AB" w:rsidRPr="00CB61AB" w:rsidRDefault="00CB61AB" w:rsidP="00CB61AB">
      <w:pPr>
        <w:numPr>
          <w:ilvl w:val="0"/>
          <w:numId w:val="18"/>
        </w:numPr>
        <w:bidi/>
        <w:ind w:left="942" w:firstLine="0"/>
        <w:jc w:val="both"/>
        <w:rPr>
          <w:rFonts w:cs="Arabic Transparent"/>
          <w:sz w:val="26"/>
          <w:szCs w:val="26"/>
          <w:u w:val="single"/>
          <w:lang w:val="fr-FR"/>
        </w:rPr>
      </w:pPr>
      <w:r>
        <w:rPr>
          <w:rFonts w:cs="Arabic Transparent" w:hint="cs"/>
          <w:sz w:val="26"/>
          <w:szCs w:val="26"/>
          <w:rtl/>
          <w:lang w:val="fr-FR"/>
        </w:rPr>
        <w:t>منتدى حول تنمية شمال أفريقيا (2013</w:t>
      </w:r>
      <w:proofErr w:type="spellStart"/>
      <w:r>
        <w:rPr>
          <w:rFonts w:cs="Arabic Transparent" w:hint="cs"/>
          <w:sz w:val="26"/>
          <w:szCs w:val="26"/>
          <w:rtl/>
          <w:lang w:val="fr-FR"/>
        </w:rPr>
        <w:t>)؛</w:t>
      </w:r>
      <w:proofErr w:type="spellEnd"/>
    </w:p>
    <w:p w:rsidR="00CB61AB" w:rsidRPr="00CB61AB" w:rsidRDefault="00CB61AB" w:rsidP="00CB61AB">
      <w:pPr>
        <w:numPr>
          <w:ilvl w:val="0"/>
          <w:numId w:val="18"/>
        </w:numPr>
        <w:bidi/>
        <w:ind w:left="942" w:firstLine="0"/>
        <w:jc w:val="both"/>
        <w:rPr>
          <w:rFonts w:cs="Arabic Transparent"/>
          <w:sz w:val="26"/>
          <w:szCs w:val="26"/>
          <w:u w:val="single"/>
          <w:lang w:val="fr-FR"/>
        </w:rPr>
      </w:pPr>
      <w:r>
        <w:rPr>
          <w:rFonts w:cs="Arabic Transparent" w:hint="cs"/>
          <w:sz w:val="26"/>
          <w:szCs w:val="26"/>
          <w:rtl/>
          <w:lang w:val="fr-FR"/>
        </w:rPr>
        <w:t>ندوة دولية متوسطية (2012/2013</w:t>
      </w:r>
      <w:proofErr w:type="spellStart"/>
      <w:r>
        <w:rPr>
          <w:rFonts w:cs="Arabic Transparent" w:hint="cs"/>
          <w:sz w:val="26"/>
          <w:szCs w:val="26"/>
          <w:rtl/>
          <w:lang w:val="fr-FR"/>
        </w:rPr>
        <w:t>).</w:t>
      </w:r>
      <w:proofErr w:type="spellEnd"/>
    </w:p>
    <w:p w:rsidR="00CB61AB" w:rsidRPr="00CB61AB" w:rsidRDefault="00CB61AB" w:rsidP="00CB61AB">
      <w:pPr>
        <w:bidi/>
        <w:ind w:left="1440"/>
        <w:jc w:val="both"/>
        <w:rPr>
          <w:rFonts w:cs="Arabic Transparent"/>
          <w:i/>
          <w:iCs/>
          <w:sz w:val="26"/>
          <w:szCs w:val="26"/>
          <w:u w:val="single"/>
          <w:rtl/>
          <w:lang w:val="fr-FR"/>
        </w:rPr>
      </w:pPr>
      <w:r>
        <w:rPr>
          <w:rFonts w:cs="Arabic Transparent" w:hint="cs"/>
          <w:i/>
          <w:iCs/>
          <w:sz w:val="26"/>
          <w:szCs w:val="26"/>
          <w:rtl/>
          <w:lang w:val="fr-FR"/>
        </w:rPr>
        <w:t xml:space="preserve">2. </w:t>
      </w:r>
      <w:proofErr w:type="gramStart"/>
      <w:r>
        <w:rPr>
          <w:rFonts w:cs="Arabic Transparent" w:hint="cs"/>
          <w:i/>
          <w:iCs/>
          <w:sz w:val="26"/>
          <w:szCs w:val="26"/>
          <w:u w:val="single"/>
          <w:rtl/>
          <w:lang w:val="fr-FR"/>
        </w:rPr>
        <w:t>خدمات</w:t>
      </w:r>
      <w:proofErr w:type="gramEnd"/>
      <w:r>
        <w:rPr>
          <w:rFonts w:cs="Arabic Transparent" w:hint="cs"/>
          <w:i/>
          <w:iCs/>
          <w:sz w:val="26"/>
          <w:szCs w:val="26"/>
          <w:u w:val="single"/>
          <w:rtl/>
          <w:lang w:val="fr-FR"/>
        </w:rPr>
        <w:t xml:space="preserve"> موضوعية لاجتماعات ما بين الوكالات</w:t>
      </w:r>
    </w:p>
    <w:p w:rsidR="00CB61AB" w:rsidRDefault="00CB61AB" w:rsidP="00761CB2">
      <w:pPr>
        <w:numPr>
          <w:ilvl w:val="0"/>
          <w:numId w:val="19"/>
        </w:numPr>
        <w:bidi/>
        <w:ind w:left="1367" w:hanging="425"/>
        <w:jc w:val="both"/>
        <w:rPr>
          <w:rFonts w:cs="Arabic Transparent"/>
          <w:sz w:val="26"/>
          <w:szCs w:val="26"/>
          <w:lang w:val="fr-FR"/>
        </w:rPr>
      </w:pPr>
      <w:r>
        <w:rPr>
          <w:rFonts w:cs="Arabic Transparent" w:hint="cs"/>
          <w:sz w:val="26"/>
          <w:szCs w:val="26"/>
          <w:rtl/>
          <w:lang w:val="fr-FR"/>
        </w:rPr>
        <w:t xml:space="preserve">دعم </w:t>
      </w:r>
      <w:r w:rsidR="00761CB2">
        <w:rPr>
          <w:rFonts w:cs="Arabic Transparent" w:hint="cs"/>
          <w:sz w:val="26"/>
          <w:szCs w:val="26"/>
          <w:rtl/>
          <w:lang w:val="fr-FR"/>
        </w:rPr>
        <w:t xml:space="preserve">موضوعي لأشغال لفرق </w:t>
      </w:r>
      <w:proofErr w:type="gramStart"/>
      <w:r w:rsidR="00761CB2">
        <w:rPr>
          <w:rFonts w:cs="Arabic Transparent" w:hint="cs"/>
          <w:sz w:val="26"/>
          <w:szCs w:val="26"/>
          <w:rtl/>
          <w:lang w:val="fr-FR"/>
        </w:rPr>
        <w:t>الأمم</w:t>
      </w:r>
      <w:proofErr w:type="gramEnd"/>
      <w:r w:rsidR="00761CB2">
        <w:rPr>
          <w:rFonts w:cs="Arabic Transparent" w:hint="cs"/>
          <w:sz w:val="26"/>
          <w:szCs w:val="26"/>
          <w:rtl/>
          <w:lang w:val="fr-FR"/>
        </w:rPr>
        <w:t xml:space="preserve"> المتحدة بالبلدان وأنشطة أخرى بين وكالات الأمم المتحدة (2012 </w:t>
      </w:r>
      <w:proofErr w:type="spellStart"/>
      <w:r w:rsidR="00761CB2">
        <w:rPr>
          <w:rFonts w:cs="Arabic Transparent" w:hint="cs"/>
          <w:sz w:val="26"/>
          <w:szCs w:val="26"/>
          <w:rtl/>
          <w:lang w:val="fr-FR"/>
        </w:rPr>
        <w:t>و2013).</w:t>
      </w:r>
      <w:proofErr w:type="spellEnd"/>
      <w:r w:rsidR="00761CB2">
        <w:rPr>
          <w:rFonts w:cs="Arabic Transparent" w:hint="cs"/>
          <w:sz w:val="26"/>
          <w:szCs w:val="26"/>
          <w:rtl/>
          <w:lang w:val="fr-FR"/>
        </w:rPr>
        <w:t xml:space="preserve">  </w:t>
      </w:r>
    </w:p>
    <w:p w:rsidR="00761CB2" w:rsidRDefault="00761CB2" w:rsidP="00761CB2">
      <w:pPr>
        <w:bidi/>
        <w:jc w:val="both"/>
        <w:rPr>
          <w:rFonts w:cs="Arabic Transparent"/>
          <w:sz w:val="26"/>
          <w:szCs w:val="26"/>
          <w:rtl/>
          <w:lang w:val="fr-FR"/>
        </w:rPr>
      </w:pPr>
    </w:p>
    <w:p w:rsidR="00761CB2" w:rsidRDefault="00761CB2" w:rsidP="00761CB2">
      <w:pPr>
        <w:bidi/>
        <w:ind w:left="1367"/>
        <w:jc w:val="both"/>
        <w:rPr>
          <w:rFonts w:cs="Arabic Transparent"/>
          <w:i/>
          <w:iCs/>
          <w:sz w:val="26"/>
          <w:szCs w:val="26"/>
          <w:u w:val="single"/>
          <w:rtl/>
          <w:lang w:val="fr-FR"/>
        </w:rPr>
      </w:pPr>
      <w:r>
        <w:rPr>
          <w:rFonts w:cs="Arabic Transparent" w:hint="cs"/>
          <w:i/>
          <w:iCs/>
          <w:sz w:val="26"/>
          <w:szCs w:val="26"/>
          <w:rtl/>
          <w:lang w:val="fr-FR"/>
        </w:rPr>
        <w:t xml:space="preserve">3. </w:t>
      </w:r>
      <w:r>
        <w:rPr>
          <w:rFonts w:cs="Arabic Transparent" w:hint="cs"/>
          <w:i/>
          <w:iCs/>
          <w:sz w:val="26"/>
          <w:szCs w:val="26"/>
          <w:u w:val="single"/>
          <w:rtl/>
          <w:lang w:val="fr-FR"/>
        </w:rPr>
        <w:t>مواد</w:t>
      </w:r>
      <w:r w:rsidR="00400901">
        <w:rPr>
          <w:rFonts w:cs="Arabic Transparent" w:hint="cs"/>
          <w:i/>
          <w:iCs/>
          <w:sz w:val="26"/>
          <w:szCs w:val="26"/>
          <w:u w:val="single"/>
          <w:rtl/>
          <w:lang w:val="fr-FR"/>
        </w:rPr>
        <w:t xml:space="preserve"> </w:t>
      </w:r>
      <w:proofErr w:type="spellStart"/>
      <w:r w:rsidR="00400901">
        <w:rPr>
          <w:rFonts w:cs="Arabic Transparent" w:hint="cs"/>
          <w:i/>
          <w:iCs/>
          <w:sz w:val="26"/>
          <w:szCs w:val="26"/>
          <w:u w:val="single"/>
          <w:rtl/>
          <w:lang w:val="fr-FR"/>
        </w:rPr>
        <w:t>وادوات</w:t>
      </w:r>
      <w:proofErr w:type="spellEnd"/>
      <w:r>
        <w:rPr>
          <w:rFonts w:cs="Arabic Transparent" w:hint="cs"/>
          <w:i/>
          <w:iCs/>
          <w:sz w:val="26"/>
          <w:szCs w:val="26"/>
          <w:u w:val="single"/>
          <w:rtl/>
          <w:lang w:val="fr-FR"/>
        </w:rPr>
        <w:t xml:space="preserve"> تقنية</w:t>
      </w:r>
    </w:p>
    <w:p w:rsidR="00761CB2" w:rsidRPr="00796422" w:rsidRDefault="00761CB2" w:rsidP="00796422">
      <w:pPr>
        <w:numPr>
          <w:ilvl w:val="0"/>
          <w:numId w:val="19"/>
        </w:numPr>
        <w:bidi/>
        <w:ind w:left="1367" w:hanging="425"/>
        <w:jc w:val="both"/>
        <w:rPr>
          <w:rFonts w:cs="Arabic Transparent"/>
          <w:sz w:val="26"/>
          <w:szCs w:val="26"/>
          <w:u w:val="single"/>
          <w:lang w:val="fr-FR"/>
        </w:rPr>
      </w:pPr>
      <w:proofErr w:type="gramStart"/>
      <w:r>
        <w:rPr>
          <w:rFonts w:cs="Arabic Transparent" w:hint="cs"/>
          <w:sz w:val="26"/>
          <w:szCs w:val="26"/>
          <w:rtl/>
          <w:lang w:val="fr-FR"/>
        </w:rPr>
        <w:t>نشرة</w:t>
      </w:r>
      <w:proofErr w:type="gramEnd"/>
      <w:r>
        <w:rPr>
          <w:rFonts w:cs="Arabic Transparent" w:hint="cs"/>
          <w:sz w:val="26"/>
          <w:szCs w:val="26"/>
          <w:rtl/>
          <w:lang w:val="fr-FR"/>
        </w:rPr>
        <w:t xml:space="preserve"> إعلامية إلكترونية حول أنشط</w:t>
      </w:r>
      <w:r w:rsidR="00796422">
        <w:rPr>
          <w:rFonts w:cs="Arabic Transparent" w:hint="cs"/>
          <w:sz w:val="26"/>
          <w:szCs w:val="26"/>
          <w:rtl/>
          <w:lang w:val="fr-FR"/>
        </w:rPr>
        <w:t xml:space="preserve">ة المكتب </w:t>
      </w:r>
      <w:proofErr w:type="spellStart"/>
      <w:r w:rsidR="00796422">
        <w:rPr>
          <w:rFonts w:cs="Arabic Transparent" w:hint="cs"/>
          <w:sz w:val="26"/>
          <w:szCs w:val="26"/>
          <w:rtl/>
          <w:lang w:val="fr-FR"/>
        </w:rPr>
        <w:t>الرئيسية،</w:t>
      </w:r>
      <w:proofErr w:type="spellEnd"/>
      <w:r w:rsidR="00796422">
        <w:rPr>
          <w:rFonts w:cs="Arabic Transparent" w:hint="cs"/>
          <w:sz w:val="26"/>
          <w:szCs w:val="26"/>
          <w:rtl/>
          <w:lang w:val="fr-FR"/>
        </w:rPr>
        <w:t xml:space="preserve"> بما في ذلك ب</w:t>
      </w:r>
      <w:r>
        <w:rPr>
          <w:rFonts w:cs="Arabic Transparent" w:hint="cs"/>
          <w:sz w:val="26"/>
          <w:szCs w:val="26"/>
          <w:rtl/>
          <w:lang w:val="fr-FR"/>
        </w:rPr>
        <w:t>رنامج اللجنة الاقتصادية</w:t>
      </w:r>
      <w:r w:rsidR="00796422">
        <w:rPr>
          <w:rFonts w:cs="Arabic Transparent" w:hint="cs"/>
          <w:sz w:val="26"/>
          <w:szCs w:val="26"/>
          <w:rtl/>
          <w:lang w:val="fr-FR"/>
        </w:rPr>
        <w:t xml:space="preserve"> لأفريقيا للمساعدة التقنية؛</w:t>
      </w:r>
    </w:p>
    <w:p w:rsidR="00796422" w:rsidRPr="00796422" w:rsidRDefault="00796422" w:rsidP="00796422">
      <w:pPr>
        <w:numPr>
          <w:ilvl w:val="0"/>
          <w:numId w:val="19"/>
        </w:numPr>
        <w:bidi/>
        <w:ind w:left="1367" w:hanging="425"/>
        <w:jc w:val="both"/>
        <w:rPr>
          <w:rFonts w:cs="Arabic Transparent"/>
          <w:sz w:val="26"/>
          <w:szCs w:val="26"/>
          <w:u w:val="single"/>
          <w:lang w:val="fr-FR"/>
        </w:rPr>
      </w:pPr>
      <w:r>
        <w:rPr>
          <w:rFonts w:cs="Arabic Transparent" w:hint="cs"/>
          <w:sz w:val="26"/>
          <w:szCs w:val="26"/>
          <w:rtl/>
          <w:lang w:val="fr-FR"/>
        </w:rPr>
        <w:t xml:space="preserve">توزيع </w:t>
      </w:r>
      <w:r w:rsidR="008D7D86">
        <w:rPr>
          <w:rFonts w:cs="Arabic Transparent" w:hint="cs"/>
          <w:sz w:val="26"/>
          <w:szCs w:val="26"/>
          <w:rtl/>
          <w:lang w:val="fr-FR"/>
        </w:rPr>
        <w:t>م</w:t>
      </w:r>
      <w:r>
        <w:rPr>
          <w:rFonts w:cs="Arabic Transparent" w:hint="cs"/>
          <w:sz w:val="26"/>
          <w:szCs w:val="26"/>
          <w:rtl/>
          <w:lang w:val="fr-FR"/>
        </w:rPr>
        <w:t>نش</w:t>
      </w:r>
      <w:r w:rsidR="008D7D86">
        <w:rPr>
          <w:rFonts w:cs="Arabic Transparent" w:hint="cs"/>
          <w:sz w:val="26"/>
          <w:szCs w:val="26"/>
          <w:rtl/>
          <w:lang w:val="fr-FR"/>
        </w:rPr>
        <w:t>و</w:t>
      </w:r>
      <w:r>
        <w:rPr>
          <w:rFonts w:cs="Arabic Transparent" w:hint="cs"/>
          <w:sz w:val="26"/>
          <w:szCs w:val="26"/>
          <w:rtl/>
          <w:lang w:val="fr-FR"/>
        </w:rPr>
        <w:t>رات حول الاندماج الإقليمي بشمال أفريقيا؛</w:t>
      </w:r>
    </w:p>
    <w:p w:rsidR="00796422" w:rsidRPr="00796422" w:rsidRDefault="00796422" w:rsidP="00796422">
      <w:pPr>
        <w:numPr>
          <w:ilvl w:val="0"/>
          <w:numId w:val="19"/>
        </w:numPr>
        <w:bidi/>
        <w:ind w:left="1367" w:hanging="425"/>
        <w:jc w:val="both"/>
        <w:rPr>
          <w:rFonts w:cs="Arabic Transparent"/>
          <w:sz w:val="26"/>
          <w:szCs w:val="26"/>
          <w:u w:val="single"/>
          <w:lang w:val="fr-FR"/>
        </w:rPr>
      </w:pPr>
      <w:proofErr w:type="gramStart"/>
      <w:r>
        <w:rPr>
          <w:rFonts w:cs="Arabic Transparent" w:hint="cs"/>
          <w:sz w:val="26"/>
          <w:szCs w:val="26"/>
          <w:rtl/>
          <w:lang w:val="fr-FR"/>
        </w:rPr>
        <w:t>أرضية</w:t>
      </w:r>
      <w:proofErr w:type="gramEnd"/>
      <w:r>
        <w:rPr>
          <w:rFonts w:cs="Arabic Transparent" w:hint="cs"/>
          <w:sz w:val="26"/>
          <w:szCs w:val="26"/>
          <w:rtl/>
          <w:lang w:val="fr-FR"/>
        </w:rPr>
        <w:t xml:space="preserve"> لتدبير المعرفة من أجل تطوير الإعلام وتبادل الأفكار حول مسائل الاندماج الاقتصادي والاجتماعي؛</w:t>
      </w:r>
    </w:p>
    <w:p w:rsidR="00796422" w:rsidRPr="00796422" w:rsidRDefault="00796422" w:rsidP="00796422">
      <w:pPr>
        <w:numPr>
          <w:ilvl w:val="0"/>
          <w:numId w:val="19"/>
        </w:numPr>
        <w:bidi/>
        <w:ind w:left="1367" w:hanging="425"/>
        <w:jc w:val="both"/>
        <w:rPr>
          <w:rFonts w:cs="Arabic Transparent"/>
          <w:sz w:val="26"/>
          <w:szCs w:val="26"/>
          <w:u w:val="single"/>
          <w:lang w:val="fr-FR"/>
        </w:rPr>
      </w:pPr>
      <w:r>
        <w:rPr>
          <w:rFonts w:cs="Arabic Transparent" w:hint="cs"/>
          <w:sz w:val="26"/>
          <w:szCs w:val="26"/>
          <w:rtl/>
          <w:lang w:val="fr-FR"/>
        </w:rPr>
        <w:t>مرصد حول الاندماج الإقليمي بشمال أفريقيا.</w:t>
      </w:r>
    </w:p>
    <w:p w:rsidR="00796422" w:rsidRDefault="00796422" w:rsidP="00796422">
      <w:pPr>
        <w:bidi/>
        <w:jc w:val="both"/>
        <w:rPr>
          <w:rFonts w:cs="Arabic Transparent"/>
          <w:sz w:val="26"/>
          <w:szCs w:val="26"/>
          <w:rtl/>
          <w:lang w:val="fr-FR"/>
        </w:rPr>
      </w:pPr>
    </w:p>
    <w:p w:rsidR="00FA3655" w:rsidRPr="00FA3655" w:rsidRDefault="00FA3655" w:rsidP="00FA3655">
      <w:pPr>
        <w:numPr>
          <w:ilvl w:val="1"/>
          <w:numId w:val="1"/>
        </w:numPr>
        <w:tabs>
          <w:tab w:val="clear" w:pos="1260"/>
        </w:tabs>
        <w:bidi/>
        <w:ind w:left="1367"/>
        <w:jc w:val="both"/>
        <w:rPr>
          <w:rFonts w:cs="Arabic Transparent"/>
          <w:i/>
          <w:iCs/>
          <w:sz w:val="26"/>
          <w:szCs w:val="26"/>
          <w:lang w:val="fr-FR"/>
        </w:rPr>
      </w:pPr>
      <w:proofErr w:type="gramStart"/>
      <w:r>
        <w:rPr>
          <w:rFonts w:cs="Arabic Transparent" w:hint="cs"/>
          <w:i/>
          <w:iCs/>
          <w:sz w:val="26"/>
          <w:szCs w:val="26"/>
          <w:u w:val="single"/>
          <w:rtl/>
          <w:lang w:val="fr-FR"/>
        </w:rPr>
        <w:t>الخدمات</w:t>
      </w:r>
      <w:proofErr w:type="gramEnd"/>
      <w:r>
        <w:rPr>
          <w:rFonts w:cs="Arabic Transparent" w:hint="cs"/>
          <w:i/>
          <w:iCs/>
          <w:sz w:val="26"/>
          <w:szCs w:val="26"/>
          <w:u w:val="single"/>
          <w:rtl/>
          <w:lang w:val="fr-FR"/>
        </w:rPr>
        <w:t xml:space="preserve"> الاستشارية والتعاون التقني</w:t>
      </w:r>
    </w:p>
    <w:p w:rsidR="00560C86" w:rsidRDefault="00560C86" w:rsidP="00560C86">
      <w:pPr>
        <w:numPr>
          <w:ilvl w:val="0"/>
          <w:numId w:val="20"/>
        </w:numPr>
        <w:bidi/>
        <w:ind w:hanging="813"/>
        <w:jc w:val="both"/>
        <w:rPr>
          <w:rFonts w:cs="Arabic Transparent"/>
          <w:sz w:val="26"/>
          <w:szCs w:val="26"/>
          <w:lang w:val="fr-FR" w:bidi="ar-MA"/>
        </w:rPr>
      </w:pPr>
      <w:r>
        <w:rPr>
          <w:rFonts w:cs="Arabic Transparent" w:hint="cs"/>
          <w:sz w:val="26"/>
          <w:szCs w:val="26"/>
          <w:rtl/>
          <w:lang w:val="fr-FR" w:bidi="ar-MA"/>
        </w:rPr>
        <w:t xml:space="preserve">سيتم القيام بعشر </w:t>
      </w:r>
      <w:proofErr w:type="spellStart"/>
      <w:r>
        <w:rPr>
          <w:rFonts w:cs="Arabic Transparent" w:hint="cs"/>
          <w:sz w:val="26"/>
          <w:szCs w:val="26"/>
          <w:rtl/>
          <w:lang w:val="fr-FR" w:bidi="ar-MA"/>
        </w:rPr>
        <w:t>مهام،</w:t>
      </w:r>
      <w:proofErr w:type="spellEnd"/>
      <w:r>
        <w:rPr>
          <w:rFonts w:cs="Arabic Transparent" w:hint="cs"/>
          <w:sz w:val="26"/>
          <w:szCs w:val="26"/>
          <w:rtl/>
          <w:lang w:val="fr-FR" w:bidi="ar-MA"/>
        </w:rPr>
        <w:t xml:space="preserve"> بناءً على طلب الدول </w:t>
      </w:r>
      <w:proofErr w:type="gramStart"/>
      <w:r>
        <w:rPr>
          <w:rFonts w:cs="Arabic Transparent" w:hint="cs"/>
          <w:sz w:val="26"/>
          <w:szCs w:val="26"/>
          <w:rtl/>
          <w:lang w:val="fr-FR" w:bidi="ar-MA"/>
        </w:rPr>
        <w:t>الأعضاء</w:t>
      </w:r>
      <w:proofErr w:type="gramEnd"/>
      <w:r>
        <w:rPr>
          <w:rFonts w:cs="Arabic Transparent" w:hint="cs"/>
          <w:sz w:val="26"/>
          <w:szCs w:val="26"/>
          <w:rtl/>
          <w:lang w:val="fr-FR" w:bidi="ar-MA"/>
        </w:rPr>
        <w:t xml:space="preserve"> واتحاد المغرب العربي وغيره</w:t>
      </w:r>
    </w:p>
    <w:p w:rsidR="00796422" w:rsidRDefault="00560C86" w:rsidP="005F0824">
      <w:pPr>
        <w:bidi/>
        <w:ind w:left="1367" w:firstLine="73"/>
        <w:jc w:val="both"/>
        <w:rPr>
          <w:rFonts w:cs="Arabic Transparent"/>
          <w:sz w:val="26"/>
          <w:szCs w:val="26"/>
          <w:rtl/>
          <w:lang w:val="fr-FR" w:bidi="ar-MA"/>
        </w:rPr>
      </w:pPr>
      <w:r>
        <w:rPr>
          <w:rFonts w:cs="Arabic Transparent" w:hint="cs"/>
          <w:sz w:val="26"/>
          <w:szCs w:val="26"/>
          <w:rtl/>
          <w:lang w:val="fr-FR" w:bidi="ar-MA"/>
        </w:rPr>
        <w:t xml:space="preserve">من المنظمات </w:t>
      </w:r>
      <w:proofErr w:type="spellStart"/>
      <w:r>
        <w:rPr>
          <w:rFonts w:cs="Arabic Transparent" w:hint="cs"/>
          <w:sz w:val="26"/>
          <w:szCs w:val="26"/>
          <w:rtl/>
          <w:lang w:val="fr-FR" w:bidi="ar-MA"/>
        </w:rPr>
        <w:t>دون-</w:t>
      </w:r>
      <w:proofErr w:type="spellEnd"/>
      <w:r>
        <w:rPr>
          <w:rFonts w:cs="Arabic Transparent" w:hint="cs"/>
          <w:sz w:val="26"/>
          <w:szCs w:val="26"/>
          <w:rtl/>
          <w:lang w:val="fr-FR" w:bidi="ar-MA"/>
        </w:rPr>
        <w:t xml:space="preserve"> الإقليمية </w:t>
      </w:r>
      <w:proofErr w:type="spellStart"/>
      <w:r>
        <w:rPr>
          <w:rFonts w:cs="Arabic Transparent" w:hint="cs"/>
          <w:sz w:val="26"/>
          <w:szCs w:val="26"/>
          <w:rtl/>
          <w:lang w:val="fr-FR" w:bidi="ar-MA"/>
        </w:rPr>
        <w:t>بين-الحكومية،</w:t>
      </w:r>
      <w:proofErr w:type="spellEnd"/>
      <w:r>
        <w:rPr>
          <w:rFonts w:cs="Arabic Transparent" w:hint="cs"/>
          <w:sz w:val="26"/>
          <w:szCs w:val="26"/>
          <w:rtl/>
          <w:lang w:val="fr-FR" w:bidi="ar-MA"/>
        </w:rPr>
        <w:t xml:space="preserve"> حول مواضيع مؤسسية وقطاعية تتعلق بتعزيز الاندماج الإقليمي وتنفيذ </w:t>
      </w:r>
      <w:r w:rsidR="005F0824">
        <w:rPr>
          <w:rFonts w:cs="Arabic Transparent" w:hint="cs"/>
          <w:sz w:val="26"/>
          <w:szCs w:val="26"/>
          <w:rtl/>
          <w:lang w:val="fr-FR"/>
        </w:rPr>
        <w:t>الشراكة الجديدة من أجل تنمية أفريقيا في شمال أفريقيا (2012/2013</w:t>
      </w:r>
      <w:proofErr w:type="spellStart"/>
      <w:r w:rsidR="005F0824">
        <w:rPr>
          <w:rFonts w:cs="Arabic Transparent" w:hint="cs"/>
          <w:sz w:val="26"/>
          <w:szCs w:val="26"/>
          <w:rtl/>
          <w:lang w:val="fr-FR"/>
        </w:rPr>
        <w:t>).</w:t>
      </w:r>
      <w:proofErr w:type="spellEnd"/>
      <w:r>
        <w:rPr>
          <w:rFonts w:cs="Arabic Transparent" w:hint="cs"/>
          <w:sz w:val="26"/>
          <w:szCs w:val="26"/>
          <w:rtl/>
          <w:lang w:val="fr-FR" w:bidi="ar-MA"/>
        </w:rPr>
        <w:t xml:space="preserve">  </w:t>
      </w:r>
    </w:p>
    <w:p w:rsidR="005F0824" w:rsidRPr="005F0824" w:rsidRDefault="005F0824" w:rsidP="005F0824">
      <w:pPr>
        <w:numPr>
          <w:ilvl w:val="1"/>
          <w:numId w:val="1"/>
        </w:numPr>
        <w:tabs>
          <w:tab w:val="clear" w:pos="1260"/>
        </w:tabs>
        <w:bidi/>
        <w:ind w:left="1367"/>
        <w:jc w:val="both"/>
        <w:rPr>
          <w:rFonts w:cs="Arabic Transparent"/>
          <w:i/>
          <w:iCs/>
          <w:sz w:val="26"/>
          <w:szCs w:val="26"/>
          <w:lang w:val="fr-FR" w:bidi="ar-MA"/>
        </w:rPr>
      </w:pPr>
      <w:proofErr w:type="spellStart"/>
      <w:r>
        <w:rPr>
          <w:rFonts w:cs="Arabic Transparent" w:hint="cs"/>
          <w:i/>
          <w:iCs/>
          <w:sz w:val="26"/>
          <w:szCs w:val="26"/>
          <w:u w:val="single"/>
          <w:rtl/>
          <w:lang w:val="fr-FR" w:bidi="ar-MA"/>
        </w:rPr>
        <w:t>التكوين،</w:t>
      </w:r>
      <w:proofErr w:type="spellEnd"/>
      <w:r>
        <w:rPr>
          <w:rFonts w:cs="Arabic Transparent" w:hint="cs"/>
          <w:i/>
          <w:iCs/>
          <w:sz w:val="26"/>
          <w:szCs w:val="26"/>
          <w:u w:val="single"/>
          <w:rtl/>
          <w:lang w:val="fr-FR" w:bidi="ar-MA"/>
        </w:rPr>
        <w:t xml:space="preserve"> الحلقات الدراسية </w:t>
      </w:r>
      <w:proofErr w:type="spellStart"/>
      <w:r>
        <w:rPr>
          <w:rFonts w:cs="Arabic Transparent" w:hint="cs"/>
          <w:i/>
          <w:iCs/>
          <w:sz w:val="26"/>
          <w:szCs w:val="26"/>
          <w:u w:val="single"/>
          <w:rtl/>
          <w:lang w:val="fr-FR" w:bidi="ar-MA"/>
        </w:rPr>
        <w:t>والأوراش</w:t>
      </w:r>
      <w:proofErr w:type="spellEnd"/>
    </w:p>
    <w:p w:rsidR="005F0824" w:rsidRDefault="005F0824" w:rsidP="005F0824">
      <w:pPr>
        <w:numPr>
          <w:ilvl w:val="0"/>
          <w:numId w:val="20"/>
        </w:numPr>
        <w:bidi/>
        <w:ind w:left="942" w:firstLine="0"/>
        <w:jc w:val="both"/>
        <w:rPr>
          <w:rFonts w:cs="Arabic Transparent"/>
          <w:sz w:val="26"/>
          <w:szCs w:val="26"/>
          <w:lang w:val="fr-FR" w:bidi="ar-MA"/>
        </w:rPr>
      </w:pPr>
      <w:r w:rsidRPr="005F0824">
        <w:rPr>
          <w:rFonts w:cs="Arabic Transparent" w:hint="cs"/>
          <w:sz w:val="26"/>
          <w:szCs w:val="26"/>
          <w:rtl/>
          <w:lang w:val="fr-FR" w:bidi="ar-MA"/>
        </w:rPr>
        <w:t>ورشة تكوينية</w:t>
      </w:r>
      <w:r>
        <w:rPr>
          <w:rFonts w:cs="Arabic Transparent" w:hint="cs"/>
          <w:sz w:val="26"/>
          <w:szCs w:val="26"/>
          <w:rtl/>
          <w:lang w:val="fr-FR" w:bidi="ar-MA"/>
        </w:rPr>
        <w:t xml:space="preserve"> حول </w:t>
      </w:r>
      <w:r w:rsidR="007C6492">
        <w:rPr>
          <w:rFonts w:cs="Arabic Transparent" w:hint="cs"/>
          <w:sz w:val="26"/>
          <w:szCs w:val="26"/>
          <w:rtl/>
          <w:lang w:val="fr-FR" w:bidi="ar-MA"/>
        </w:rPr>
        <w:t>الندوة الوطنية للثقافة 2008؛</w:t>
      </w:r>
    </w:p>
    <w:p w:rsidR="007C6492" w:rsidRDefault="007C6492" w:rsidP="007C6492">
      <w:pPr>
        <w:numPr>
          <w:ilvl w:val="0"/>
          <w:numId w:val="20"/>
        </w:numPr>
        <w:bidi/>
        <w:ind w:left="942" w:firstLine="0"/>
        <w:jc w:val="both"/>
        <w:rPr>
          <w:rFonts w:cs="Arabic Transparent"/>
          <w:sz w:val="26"/>
          <w:szCs w:val="26"/>
          <w:lang w:val="fr-FR" w:bidi="ar-MA"/>
        </w:rPr>
      </w:pPr>
      <w:r>
        <w:rPr>
          <w:rFonts w:cs="Arabic Transparent" w:hint="cs"/>
          <w:sz w:val="26"/>
          <w:szCs w:val="26"/>
          <w:rtl/>
          <w:lang w:val="fr-FR" w:bidi="ar-MA"/>
        </w:rPr>
        <w:t xml:space="preserve">ورشة تكوينية حول تعزيز قدرات الدول الأعضاء لمراقبة </w:t>
      </w:r>
      <w:proofErr w:type="spellStart"/>
      <w:r>
        <w:rPr>
          <w:rFonts w:cs="Arabic Transparent" w:hint="cs"/>
          <w:sz w:val="26"/>
          <w:szCs w:val="26"/>
          <w:rtl/>
          <w:lang w:val="fr-FR" w:bidi="ar-MA"/>
        </w:rPr>
        <w:t>ريو</w:t>
      </w:r>
      <w:proofErr w:type="spellEnd"/>
      <w:r>
        <w:rPr>
          <w:rFonts w:cs="Arabic Transparent" w:hint="cs"/>
          <w:sz w:val="26"/>
          <w:szCs w:val="26"/>
          <w:rtl/>
          <w:lang w:val="fr-FR" w:bidi="ar-MA"/>
        </w:rPr>
        <w:t xml:space="preserve"> </w:t>
      </w:r>
      <w:proofErr w:type="spellStart"/>
      <w:r>
        <w:rPr>
          <w:rFonts w:cs="Arabic Transparent" w:hint="cs"/>
          <w:sz w:val="26"/>
          <w:szCs w:val="26"/>
          <w:rtl/>
          <w:lang w:val="fr-FR" w:bidi="ar-MA"/>
        </w:rPr>
        <w:t>+</w:t>
      </w:r>
      <w:proofErr w:type="spellEnd"/>
      <w:r>
        <w:rPr>
          <w:rFonts w:cs="Arabic Transparent" w:hint="cs"/>
          <w:sz w:val="26"/>
          <w:szCs w:val="26"/>
          <w:rtl/>
          <w:lang w:val="fr-FR" w:bidi="ar-MA"/>
        </w:rPr>
        <w:t xml:space="preserve"> 20؛</w:t>
      </w:r>
    </w:p>
    <w:p w:rsidR="007C6492" w:rsidRDefault="007C6492" w:rsidP="007C6492">
      <w:pPr>
        <w:numPr>
          <w:ilvl w:val="0"/>
          <w:numId w:val="20"/>
        </w:numPr>
        <w:bidi/>
        <w:ind w:left="942" w:firstLine="0"/>
        <w:jc w:val="both"/>
        <w:rPr>
          <w:rFonts w:cs="Arabic Transparent"/>
          <w:sz w:val="26"/>
          <w:szCs w:val="26"/>
          <w:lang w:val="fr-FR" w:bidi="ar-MA"/>
        </w:rPr>
      </w:pPr>
      <w:r>
        <w:rPr>
          <w:rFonts w:cs="Arabic Transparent" w:hint="cs"/>
          <w:sz w:val="26"/>
          <w:szCs w:val="26"/>
          <w:rtl/>
          <w:lang w:val="fr-FR" w:bidi="ar-MA"/>
        </w:rPr>
        <w:t xml:space="preserve">ورشة تكوينية </w:t>
      </w:r>
      <w:proofErr w:type="gramStart"/>
      <w:r>
        <w:rPr>
          <w:rFonts w:cs="Arabic Transparent" w:hint="cs"/>
          <w:sz w:val="26"/>
          <w:szCs w:val="26"/>
          <w:rtl/>
          <w:lang w:val="fr-FR" w:bidi="ar-MA"/>
        </w:rPr>
        <w:t>حول</w:t>
      </w:r>
      <w:proofErr w:type="gramEnd"/>
      <w:r>
        <w:rPr>
          <w:rFonts w:cs="Arabic Transparent" w:hint="cs"/>
          <w:sz w:val="26"/>
          <w:szCs w:val="26"/>
          <w:rtl/>
          <w:lang w:val="fr-FR" w:bidi="ar-MA"/>
        </w:rPr>
        <w:t xml:space="preserve"> قياس مجتمع الإعلام في بلدان المغرب العربي؛</w:t>
      </w:r>
    </w:p>
    <w:p w:rsidR="007C6492" w:rsidRDefault="007C6492" w:rsidP="00ED77F5">
      <w:pPr>
        <w:numPr>
          <w:ilvl w:val="0"/>
          <w:numId w:val="20"/>
        </w:numPr>
        <w:bidi/>
        <w:ind w:left="1367" w:hanging="425"/>
        <w:jc w:val="both"/>
        <w:rPr>
          <w:rFonts w:cs="Arabic Transparent"/>
          <w:sz w:val="26"/>
          <w:szCs w:val="26"/>
          <w:lang w:val="fr-FR" w:bidi="ar-MA"/>
        </w:rPr>
      </w:pPr>
      <w:proofErr w:type="gramStart"/>
      <w:r>
        <w:rPr>
          <w:rFonts w:cs="Arabic Transparent" w:hint="cs"/>
          <w:sz w:val="26"/>
          <w:szCs w:val="26"/>
          <w:rtl/>
          <w:lang w:val="fr-FR" w:bidi="ar-MA"/>
        </w:rPr>
        <w:t>ورشة</w:t>
      </w:r>
      <w:proofErr w:type="gramEnd"/>
      <w:r>
        <w:rPr>
          <w:rFonts w:cs="Arabic Transparent" w:hint="cs"/>
          <w:sz w:val="26"/>
          <w:szCs w:val="26"/>
          <w:rtl/>
          <w:lang w:val="fr-FR" w:bidi="ar-MA"/>
        </w:rPr>
        <w:t xml:space="preserve"> تكوينية </w:t>
      </w:r>
      <w:r w:rsidR="00ED77F5">
        <w:rPr>
          <w:rFonts w:cs="Arabic Transparent" w:hint="cs"/>
          <w:sz w:val="26"/>
          <w:szCs w:val="26"/>
          <w:rtl/>
          <w:lang w:val="fr-FR" w:bidi="ar-MA"/>
        </w:rPr>
        <w:t>حول أدوات تقييم أثر السياسات المشتركة للاندماج الإقليمي بالمغرب العربي؛</w:t>
      </w:r>
    </w:p>
    <w:p w:rsidR="00ED77F5" w:rsidRDefault="00ED77F5" w:rsidP="00ED77F5">
      <w:pPr>
        <w:numPr>
          <w:ilvl w:val="0"/>
          <w:numId w:val="20"/>
        </w:numPr>
        <w:bidi/>
        <w:ind w:left="1367" w:hanging="425"/>
        <w:jc w:val="both"/>
        <w:rPr>
          <w:rFonts w:cs="Arabic Transparent"/>
          <w:sz w:val="26"/>
          <w:szCs w:val="26"/>
          <w:lang w:val="fr-FR" w:bidi="ar-MA"/>
        </w:rPr>
      </w:pPr>
      <w:r>
        <w:rPr>
          <w:rFonts w:cs="Arabic Transparent" w:hint="cs"/>
          <w:sz w:val="26"/>
          <w:szCs w:val="26"/>
          <w:rtl/>
          <w:lang w:val="fr-FR" w:bidi="ar-MA"/>
        </w:rPr>
        <w:lastRenderedPageBreak/>
        <w:t xml:space="preserve">حلقة دراسية حول </w:t>
      </w:r>
      <w:proofErr w:type="spellStart"/>
      <w:r>
        <w:rPr>
          <w:rFonts w:cs="Arabic Transparent" w:hint="cs"/>
          <w:sz w:val="26"/>
          <w:szCs w:val="26"/>
          <w:rtl/>
          <w:lang w:val="fr-FR" w:bidi="ar-MA"/>
        </w:rPr>
        <w:t>الحكامة</w:t>
      </w:r>
      <w:proofErr w:type="spellEnd"/>
      <w:r>
        <w:rPr>
          <w:rFonts w:cs="Arabic Transparent" w:hint="cs"/>
          <w:sz w:val="26"/>
          <w:szCs w:val="26"/>
          <w:rtl/>
          <w:lang w:val="fr-FR" w:bidi="ar-MA"/>
        </w:rPr>
        <w:t xml:space="preserve"> والسياسة الاجتماعية؛</w:t>
      </w:r>
    </w:p>
    <w:p w:rsidR="00ED77F5" w:rsidRDefault="00ED77F5" w:rsidP="00ED77F5">
      <w:pPr>
        <w:numPr>
          <w:ilvl w:val="0"/>
          <w:numId w:val="20"/>
        </w:numPr>
        <w:bidi/>
        <w:ind w:left="1367" w:hanging="425"/>
        <w:jc w:val="both"/>
        <w:rPr>
          <w:rFonts w:cs="Arabic Transparent"/>
          <w:sz w:val="26"/>
          <w:szCs w:val="26"/>
          <w:lang w:val="fr-FR" w:bidi="ar-MA"/>
        </w:rPr>
      </w:pPr>
      <w:r>
        <w:rPr>
          <w:rFonts w:cs="Arabic Transparent" w:hint="cs"/>
          <w:sz w:val="26"/>
          <w:szCs w:val="26"/>
          <w:rtl/>
          <w:lang w:val="fr-FR" w:bidi="ar-MA"/>
        </w:rPr>
        <w:t xml:space="preserve">حلقة دراسية حول المظاهر </w:t>
      </w:r>
      <w:r w:rsidR="003E5492">
        <w:rPr>
          <w:rFonts w:cs="Arabic Transparent" w:hint="cs"/>
          <w:sz w:val="26"/>
          <w:szCs w:val="26"/>
          <w:rtl/>
          <w:lang w:val="fr-FR" w:bidi="ar-MA"/>
        </w:rPr>
        <w:t>ل</w:t>
      </w:r>
      <w:r w:rsidR="00736842">
        <w:rPr>
          <w:rFonts w:cs="Arabic Transparent" w:hint="cs"/>
          <w:sz w:val="26"/>
          <w:szCs w:val="26"/>
          <w:rtl/>
          <w:lang w:val="fr-FR" w:bidi="ar-MA"/>
        </w:rPr>
        <w:t xml:space="preserve">لبلدان </w:t>
      </w:r>
      <w:r>
        <w:rPr>
          <w:rFonts w:cs="Arabic Transparent" w:hint="cs"/>
          <w:sz w:val="26"/>
          <w:szCs w:val="26"/>
          <w:rtl/>
          <w:lang w:val="fr-FR" w:bidi="ar-MA"/>
        </w:rPr>
        <w:t>دون-الإقليمية لمجتمع المعرفة.</w:t>
      </w:r>
    </w:p>
    <w:p w:rsidR="007C6492" w:rsidRPr="003E5492" w:rsidRDefault="007C6492" w:rsidP="007C6492">
      <w:pPr>
        <w:bidi/>
        <w:ind w:left="942"/>
        <w:jc w:val="both"/>
        <w:rPr>
          <w:rFonts w:cs="Arabic Transparent"/>
          <w:sz w:val="26"/>
          <w:szCs w:val="26"/>
          <w:rtl/>
          <w:lang w:val="fr-FR" w:bidi="ar-MA"/>
        </w:rPr>
      </w:pPr>
    </w:p>
    <w:p w:rsidR="005645F0" w:rsidRPr="00ED77F5" w:rsidRDefault="00ED77F5" w:rsidP="00ED77F5">
      <w:pPr>
        <w:numPr>
          <w:ilvl w:val="1"/>
          <w:numId w:val="1"/>
        </w:numPr>
        <w:bidi/>
        <w:jc w:val="both"/>
        <w:rPr>
          <w:rFonts w:cs="Arabic Transparent"/>
          <w:i/>
          <w:iCs/>
          <w:sz w:val="26"/>
          <w:szCs w:val="26"/>
          <w:lang w:val="fr-FR" w:bidi="ar-MA"/>
        </w:rPr>
      </w:pPr>
      <w:r>
        <w:rPr>
          <w:rFonts w:cs="Arabic Transparent" w:hint="cs"/>
          <w:i/>
          <w:iCs/>
          <w:sz w:val="26"/>
          <w:szCs w:val="26"/>
          <w:u w:val="single"/>
          <w:rtl/>
          <w:lang w:val="fr-FR" w:bidi="ar-MA"/>
        </w:rPr>
        <w:t xml:space="preserve">مشاريع </w:t>
      </w:r>
      <w:proofErr w:type="spellStart"/>
      <w:r>
        <w:rPr>
          <w:rFonts w:cs="Arabic Transparent" w:hint="cs"/>
          <w:i/>
          <w:iCs/>
          <w:sz w:val="26"/>
          <w:szCs w:val="26"/>
          <w:u w:val="single"/>
          <w:rtl/>
          <w:lang w:val="fr-FR" w:bidi="ar-MA"/>
        </w:rPr>
        <w:t>عملياتية</w:t>
      </w:r>
      <w:proofErr w:type="spellEnd"/>
    </w:p>
    <w:p w:rsidR="00ED77F5" w:rsidRDefault="00ED77F5" w:rsidP="00ED77F5">
      <w:pPr>
        <w:numPr>
          <w:ilvl w:val="0"/>
          <w:numId w:val="21"/>
        </w:numPr>
        <w:bidi/>
        <w:ind w:hanging="1038"/>
        <w:jc w:val="both"/>
        <w:rPr>
          <w:rFonts w:cs="Arabic Transparent"/>
          <w:sz w:val="26"/>
          <w:szCs w:val="26"/>
          <w:lang w:val="fr-FR" w:bidi="ar-MA"/>
        </w:rPr>
      </w:pPr>
      <w:r>
        <w:rPr>
          <w:rFonts w:cs="Arabic Transparent" w:hint="cs"/>
          <w:sz w:val="26"/>
          <w:szCs w:val="26"/>
          <w:rtl/>
          <w:lang w:val="fr-FR" w:bidi="ar-MA"/>
        </w:rPr>
        <w:t xml:space="preserve">تقنيات الإعلام والاتصال من أجل </w:t>
      </w:r>
      <w:proofErr w:type="spellStart"/>
      <w:r>
        <w:rPr>
          <w:rFonts w:cs="Arabic Transparent" w:hint="cs"/>
          <w:sz w:val="26"/>
          <w:szCs w:val="26"/>
          <w:rtl/>
          <w:lang w:val="fr-FR" w:bidi="ar-MA"/>
        </w:rPr>
        <w:t>النجاعة</w:t>
      </w:r>
      <w:proofErr w:type="spellEnd"/>
      <w:r>
        <w:rPr>
          <w:rFonts w:cs="Arabic Transparent" w:hint="cs"/>
          <w:sz w:val="26"/>
          <w:szCs w:val="26"/>
          <w:rtl/>
          <w:lang w:val="fr-FR" w:bidi="ar-MA"/>
        </w:rPr>
        <w:t xml:space="preserve"> الطاقية في بلدان المغرب العربي.</w:t>
      </w:r>
    </w:p>
    <w:p w:rsidR="00ED77F5" w:rsidRPr="009A04A9" w:rsidRDefault="00ED77F5" w:rsidP="00ED77F5">
      <w:pPr>
        <w:numPr>
          <w:ilvl w:val="1"/>
          <w:numId w:val="1"/>
        </w:numPr>
        <w:bidi/>
        <w:jc w:val="both"/>
        <w:rPr>
          <w:rFonts w:cs="Arabic Transparent"/>
          <w:i/>
          <w:iCs/>
          <w:sz w:val="26"/>
          <w:szCs w:val="26"/>
          <w:lang w:val="fr-FR" w:bidi="ar-MA"/>
        </w:rPr>
      </w:pPr>
      <w:proofErr w:type="gramStart"/>
      <w:r>
        <w:rPr>
          <w:rFonts w:cs="Arabic Transparent" w:hint="cs"/>
          <w:i/>
          <w:iCs/>
          <w:sz w:val="26"/>
          <w:szCs w:val="26"/>
          <w:u w:val="single"/>
          <w:rtl/>
          <w:lang w:val="fr-FR" w:bidi="ar-MA"/>
        </w:rPr>
        <w:t>التنسيق</w:t>
      </w:r>
      <w:proofErr w:type="gramEnd"/>
      <w:r>
        <w:rPr>
          <w:rFonts w:cs="Arabic Transparent" w:hint="cs"/>
          <w:i/>
          <w:iCs/>
          <w:sz w:val="26"/>
          <w:szCs w:val="26"/>
          <w:u w:val="single"/>
          <w:rtl/>
          <w:lang w:val="fr-FR" w:bidi="ar-MA"/>
        </w:rPr>
        <w:t xml:space="preserve"> والتعاون الدولي و</w:t>
      </w:r>
      <w:r w:rsidR="009A04A9">
        <w:rPr>
          <w:rFonts w:cs="Arabic Transparent" w:hint="cs"/>
          <w:i/>
          <w:iCs/>
          <w:sz w:val="26"/>
          <w:szCs w:val="26"/>
          <w:u w:val="single"/>
          <w:rtl/>
          <w:lang w:val="fr-FR" w:bidi="ar-MA"/>
        </w:rPr>
        <w:t>المواءمة والروابط بين-المؤسسية</w:t>
      </w:r>
    </w:p>
    <w:p w:rsidR="009A04A9" w:rsidRDefault="009A04A9" w:rsidP="009A04A9">
      <w:pPr>
        <w:numPr>
          <w:ilvl w:val="0"/>
          <w:numId w:val="21"/>
        </w:numPr>
        <w:bidi/>
        <w:ind w:hanging="1038"/>
        <w:jc w:val="both"/>
        <w:rPr>
          <w:rFonts w:cs="Arabic Transparent"/>
          <w:sz w:val="26"/>
          <w:szCs w:val="26"/>
          <w:lang w:val="fr-FR" w:bidi="ar-MA"/>
        </w:rPr>
      </w:pPr>
      <w:r>
        <w:rPr>
          <w:rFonts w:cs="Arabic Transparent" w:hint="cs"/>
          <w:sz w:val="26"/>
          <w:szCs w:val="26"/>
          <w:rtl/>
          <w:lang w:val="fr-FR" w:bidi="ar-MA"/>
        </w:rPr>
        <w:t>إسهام المكتب في أنشطة المكاتب دون-الإقليمية الأخرى للجنة الاقتصادية لأفريقيا؛</w:t>
      </w:r>
    </w:p>
    <w:p w:rsidR="009A04A9" w:rsidRDefault="009A04A9" w:rsidP="00736842">
      <w:pPr>
        <w:numPr>
          <w:ilvl w:val="0"/>
          <w:numId w:val="21"/>
        </w:numPr>
        <w:bidi/>
        <w:ind w:left="1367" w:hanging="425"/>
        <w:jc w:val="both"/>
        <w:rPr>
          <w:rFonts w:cs="Arabic Transparent"/>
          <w:sz w:val="26"/>
          <w:szCs w:val="26"/>
          <w:lang w:val="fr-FR" w:bidi="ar-MA"/>
        </w:rPr>
      </w:pPr>
      <w:r>
        <w:rPr>
          <w:rFonts w:cs="Arabic Transparent" w:hint="cs"/>
          <w:sz w:val="26"/>
          <w:szCs w:val="26"/>
          <w:rtl/>
          <w:lang w:val="fr-FR" w:bidi="ar-MA"/>
        </w:rPr>
        <w:t xml:space="preserve">مشاركة المكتب في تظاهرات اللجنة الاقتصادية </w:t>
      </w:r>
      <w:proofErr w:type="spellStart"/>
      <w:r>
        <w:rPr>
          <w:rFonts w:cs="Arabic Transparent" w:hint="cs"/>
          <w:sz w:val="26"/>
          <w:szCs w:val="26"/>
          <w:rtl/>
          <w:lang w:val="fr-FR" w:bidi="ar-MA"/>
        </w:rPr>
        <w:t>لأفريقيا،</w:t>
      </w:r>
      <w:proofErr w:type="spellEnd"/>
      <w:r>
        <w:rPr>
          <w:rFonts w:cs="Arabic Transparent" w:hint="cs"/>
          <w:sz w:val="26"/>
          <w:szCs w:val="26"/>
          <w:rtl/>
          <w:lang w:val="fr-FR" w:bidi="ar-MA"/>
        </w:rPr>
        <w:t xml:space="preserve"> وفي المؤتمر </w:t>
      </w:r>
      <w:proofErr w:type="spellStart"/>
      <w:r>
        <w:rPr>
          <w:rFonts w:cs="Arabic Transparent" w:hint="cs"/>
          <w:sz w:val="26"/>
          <w:szCs w:val="26"/>
          <w:rtl/>
          <w:lang w:val="fr-FR" w:bidi="ar-MA"/>
        </w:rPr>
        <w:t>الوزاري،</w:t>
      </w:r>
      <w:proofErr w:type="spellEnd"/>
      <w:r>
        <w:rPr>
          <w:rFonts w:cs="Arabic Transparent" w:hint="cs"/>
          <w:sz w:val="26"/>
          <w:szCs w:val="26"/>
          <w:rtl/>
          <w:lang w:val="fr-FR" w:bidi="ar-MA"/>
        </w:rPr>
        <w:t xml:space="preserve"> </w:t>
      </w:r>
      <w:proofErr w:type="spellStart"/>
      <w:r>
        <w:rPr>
          <w:rFonts w:cs="Arabic Transparent" w:hint="cs"/>
          <w:sz w:val="26"/>
          <w:szCs w:val="26"/>
          <w:rtl/>
          <w:lang w:val="fr-FR" w:bidi="ar-MA"/>
        </w:rPr>
        <w:t>واللجن</w:t>
      </w:r>
      <w:proofErr w:type="spellEnd"/>
      <w:r>
        <w:rPr>
          <w:rFonts w:cs="Arabic Transparent" w:hint="cs"/>
          <w:sz w:val="26"/>
          <w:szCs w:val="26"/>
          <w:rtl/>
          <w:lang w:val="fr-FR" w:bidi="ar-MA"/>
        </w:rPr>
        <w:t xml:space="preserve"> </w:t>
      </w:r>
      <w:proofErr w:type="spellStart"/>
      <w:r>
        <w:rPr>
          <w:rFonts w:cs="Arabic Transparent" w:hint="cs"/>
          <w:sz w:val="26"/>
          <w:szCs w:val="26"/>
          <w:rtl/>
          <w:lang w:val="fr-FR" w:bidi="ar-MA"/>
        </w:rPr>
        <w:t>القطاعية،</w:t>
      </w:r>
      <w:proofErr w:type="spellEnd"/>
      <w:r>
        <w:rPr>
          <w:rFonts w:cs="Arabic Transparent" w:hint="cs"/>
          <w:sz w:val="26"/>
          <w:szCs w:val="26"/>
          <w:rtl/>
          <w:lang w:val="fr-FR" w:bidi="ar-MA"/>
        </w:rPr>
        <w:t xml:space="preserve"> والمنتدى من أجل </w:t>
      </w:r>
      <w:r w:rsidR="00F472A6">
        <w:rPr>
          <w:rFonts w:cs="Arabic Transparent" w:hint="cs"/>
          <w:sz w:val="26"/>
          <w:szCs w:val="26"/>
          <w:rtl/>
          <w:lang w:val="fr-FR" w:bidi="ar-MA"/>
        </w:rPr>
        <w:t xml:space="preserve">تنمية </w:t>
      </w:r>
      <w:proofErr w:type="spellStart"/>
      <w:r w:rsidR="00F472A6">
        <w:rPr>
          <w:rFonts w:cs="Arabic Transparent" w:hint="cs"/>
          <w:sz w:val="26"/>
          <w:szCs w:val="26"/>
          <w:rtl/>
          <w:lang w:val="fr-FR" w:bidi="ar-MA"/>
        </w:rPr>
        <w:t>أفريقيا،</w:t>
      </w:r>
      <w:proofErr w:type="spellEnd"/>
      <w:r w:rsidR="00F472A6">
        <w:rPr>
          <w:rFonts w:cs="Arabic Transparent" w:hint="cs"/>
          <w:sz w:val="26"/>
          <w:szCs w:val="26"/>
          <w:rtl/>
          <w:lang w:val="fr-FR" w:bidi="ar-MA"/>
        </w:rPr>
        <w:t xml:space="preserve"> واجتماعات لجنة الخبراء الحكومي</w:t>
      </w:r>
      <w:r w:rsidR="00736842">
        <w:rPr>
          <w:rFonts w:cs="Arabic Transparent" w:hint="cs"/>
          <w:sz w:val="26"/>
          <w:szCs w:val="26"/>
          <w:rtl/>
          <w:lang w:val="fr-FR" w:bidi="ar-MA"/>
        </w:rPr>
        <w:t xml:space="preserve">ة الدولية </w:t>
      </w:r>
      <w:proofErr w:type="spellStart"/>
      <w:r w:rsidR="00F472A6">
        <w:rPr>
          <w:rFonts w:cs="Arabic Transparent" w:hint="cs"/>
          <w:sz w:val="26"/>
          <w:szCs w:val="26"/>
          <w:rtl/>
          <w:lang w:val="fr-FR" w:bidi="ar-MA"/>
        </w:rPr>
        <w:t>؛</w:t>
      </w:r>
      <w:proofErr w:type="spellEnd"/>
    </w:p>
    <w:p w:rsidR="00F472A6" w:rsidRDefault="00F472A6" w:rsidP="00F472A6">
      <w:pPr>
        <w:numPr>
          <w:ilvl w:val="0"/>
          <w:numId w:val="21"/>
        </w:numPr>
        <w:bidi/>
        <w:ind w:left="1367" w:hanging="425"/>
        <w:jc w:val="both"/>
        <w:rPr>
          <w:rFonts w:cs="Arabic Transparent"/>
          <w:sz w:val="26"/>
          <w:szCs w:val="26"/>
          <w:lang w:val="fr-FR" w:bidi="ar-MA"/>
        </w:rPr>
      </w:pPr>
      <w:r>
        <w:rPr>
          <w:rFonts w:cs="Arabic Transparent" w:hint="cs"/>
          <w:sz w:val="26"/>
          <w:szCs w:val="26"/>
          <w:rtl/>
          <w:lang w:val="fr-FR" w:bidi="ar-MA"/>
        </w:rPr>
        <w:t xml:space="preserve">تعاون المكتب مع </w:t>
      </w:r>
      <w:proofErr w:type="spellStart"/>
      <w:r>
        <w:rPr>
          <w:rFonts w:cs="Arabic Transparent" w:hint="cs"/>
          <w:sz w:val="26"/>
          <w:szCs w:val="26"/>
          <w:rtl/>
          <w:lang w:val="fr-FR" w:bidi="ar-MA"/>
        </w:rPr>
        <w:t>شركائه،</w:t>
      </w:r>
      <w:proofErr w:type="spellEnd"/>
      <w:r>
        <w:rPr>
          <w:rFonts w:cs="Arabic Transparent" w:hint="cs"/>
          <w:sz w:val="26"/>
          <w:szCs w:val="26"/>
          <w:rtl/>
          <w:lang w:val="fr-FR" w:bidi="ar-MA"/>
        </w:rPr>
        <w:t xml:space="preserve"> لاسيما مع وكالات منظومة الأمم </w:t>
      </w:r>
      <w:proofErr w:type="gramStart"/>
      <w:r>
        <w:rPr>
          <w:rFonts w:cs="Arabic Transparent" w:hint="cs"/>
          <w:sz w:val="26"/>
          <w:szCs w:val="26"/>
          <w:rtl/>
          <w:lang w:val="fr-FR" w:bidi="ar-MA"/>
        </w:rPr>
        <w:t>المتحدة</w:t>
      </w:r>
      <w:proofErr w:type="gramEnd"/>
      <w:r>
        <w:rPr>
          <w:rFonts w:cs="Arabic Transparent" w:hint="cs"/>
          <w:sz w:val="26"/>
          <w:szCs w:val="26"/>
          <w:rtl/>
          <w:lang w:val="fr-FR" w:bidi="ar-MA"/>
        </w:rPr>
        <w:t>.</w:t>
      </w:r>
    </w:p>
    <w:p w:rsidR="00F35B54" w:rsidRDefault="00F35B54" w:rsidP="00F35B54">
      <w:pPr>
        <w:bidi/>
        <w:jc w:val="both"/>
        <w:rPr>
          <w:rFonts w:cs="Arabic Transparent"/>
          <w:sz w:val="26"/>
          <w:szCs w:val="26"/>
          <w:rtl/>
          <w:lang w:val="fr-FR" w:bidi="ar-MA"/>
        </w:rPr>
      </w:pPr>
    </w:p>
    <w:p w:rsidR="00F35B54" w:rsidRDefault="00F35B54" w:rsidP="00F35B54">
      <w:pPr>
        <w:bidi/>
        <w:ind w:left="720"/>
        <w:jc w:val="both"/>
        <w:rPr>
          <w:rFonts w:cs="Arabic Transparent"/>
          <w:b/>
          <w:bCs/>
          <w:i/>
          <w:iCs/>
          <w:sz w:val="26"/>
          <w:szCs w:val="26"/>
          <w:rtl/>
          <w:lang w:val="fr-FR" w:bidi="ar-MA"/>
        </w:rPr>
      </w:pPr>
      <w:proofErr w:type="gramStart"/>
      <w:r w:rsidRPr="00F35B54">
        <w:rPr>
          <w:rFonts w:cs="Arabic Transparent" w:hint="cs"/>
          <w:b/>
          <w:bCs/>
          <w:i/>
          <w:iCs/>
          <w:sz w:val="26"/>
          <w:szCs w:val="26"/>
          <w:rtl/>
          <w:lang w:val="fr-FR" w:bidi="ar-MA"/>
        </w:rPr>
        <w:t>النتائج</w:t>
      </w:r>
      <w:proofErr w:type="gramEnd"/>
      <w:r w:rsidRPr="00F35B54">
        <w:rPr>
          <w:rFonts w:cs="Arabic Transparent" w:hint="cs"/>
          <w:b/>
          <w:bCs/>
          <w:i/>
          <w:iCs/>
          <w:sz w:val="26"/>
          <w:szCs w:val="26"/>
          <w:rtl/>
          <w:lang w:val="fr-FR" w:bidi="ar-MA"/>
        </w:rPr>
        <w:t xml:space="preserve"> المتوقعة</w:t>
      </w:r>
    </w:p>
    <w:p w:rsidR="00F35B54" w:rsidRDefault="00F35B54" w:rsidP="00F35B54">
      <w:pPr>
        <w:bidi/>
        <w:jc w:val="both"/>
        <w:rPr>
          <w:rFonts w:cs="Arabic Transparent"/>
          <w:b/>
          <w:bCs/>
          <w:i/>
          <w:iCs/>
          <w:sz w:val="26"/>
          <w:szCs w:val="26"/>
          <w:rtl/>
          <w:lang w:val="fr-FR" w:bidi="ar-MA"/>
        </w:rPr>
      </w:pPr>
    </w:p>
    <w:p w:rsidR="00F35B54" w:rsidRDefault="00F35B54" w:rsidP="00F35B54">
      <w:pPr>
        <w:numPr>
          <w:ilvl w:val="2"/>
          <w:numId w:val="1"/>
        </w:numPr>
        <w:bidi/>
        <w:ind w:left="375"/>
        <w:jc w:val="both"/>
        <w:rPr>
          <w:rFonts w:cs="Arabic Transparent"/>
          <w:sz w:val="26"/>
          <w:szCs w:val="26"/>
          <w:lang w:val="fr-FR" w:bidi="ar-MA"/>
        </w:rPr>
      </w:pPr>
      <w:r>
        <w:rPr>
          <w:rFonts w:cs="Arabic Transparent" w:hint="cs"/>
          <w:sz w:val="26"/>
          <w:szCs w:val="26"/>
          <w:rtl/>
          <w:lang w:val="fr-FR" w:bidi="ar-MA"/>
        </w:rPr>
        <w:t xml:space="preserve">قدرات معززة في الدول </w:t>
      </w:r>
      <w:proofErr w:type="spellStart"/>
      <w:r>
        <w:rPr>
          <w:rFonts w:cs="Arabic Transparent" w:hint="cs"/>
          <w:sz w:val="26"/>
          <w:szCs w:val="26"/>
          <w:rtl/>
          <w:lang w:val="fr-FR" w:bidi="ar-MA"/>
        </w:rPr>
        <w:t>الأعضاء،</w:t>
      </w:r>
      <w:proofErr w:type="spellEnd"/>
      <w:r>
        <w:rPr>
          <w:rFonts w:cs="Arabic Transparent" w:hint="cs"/>
          <w:sz w:val="26"/>
          <w:szCs w:val="26"/>
          <w:rtl/>
          <w:lang w:val="fr-FR" w:bidi="ar-MA"/>
        </w:rPr>
        <w:t xml:space="preserve"> واتحاد المغرب العربي والمنظمات بين-الحكومية الأخرى من أجل صياغة و</w:t>
      </w:r>
      <w:r w:rsidR="008D7D86">
        <w:rPr>
          <w:rFonts w:cs="Arabic Transparent" w:hint="cs"/>
          <w:sz w:val="26"/>
          <w:szCs w:val="26"/>
          <w:rtl/>
          <w:lang w:val="fr-FR" w:bidi="ar-MA"/>
        </w:rPr>
        <w:t xml:space="preserve">تنفيذ </w:t>
      </w:r>
      <w:r>
        <w:rPr>
          <w:rFonts w:cs="Arabic Transparent" w:hint="cs"/>
          <w:sz w:val="26"/>
          <w:szCs w:val="26"/>
          <w:rtl/>
          <w:lang w:val="fr-FR" w:bidi="ar-MA"/>
        </w:rPr>
        <w:t xml:space="preserve"> السياسات والبرامج </w:t>
      </w:r>
      <w:proofErr w:type="spellStart"/>
      <w:r>
        <w:rPr>
          <w:rFonts w:cs="Arabic Transparent" w:hint="cs"/>
          <w:sz w:val="26"/>
          <w:szCs w:val="26"/>
          <w:rtl/>
          <w:lang w:val="fr-FR" w:bidi="ar-MA"/>
        </w:rPr>
        <w:t>الماكرو</w:t>
      </w:r>
      <w:proofErr w:type="spellEnd"/>
      <w:r>
        <w:rPr>
          <w:rFonts w:cs="Arabic Transparent" w:hint="cs"/>
          <w:sz w:val="26"/>
          <w:szCs w:val="26"/>
          <w:rtl/>
          <w:lang w:val="fr-FR" w:bidi="ar-MA"/>
        </w:rPr>
        <w:t>-اقتصادية والقطاعية المواءمة من أجل الاستجابة لأولويات شمال أفريقيا؛</w:t>
      </w:r>
    </w:p>
    <w:p w:rsidR="00F35B54" w:rsidRDefault="00F35B54" w:rsidP="008D7D86">
      <w:pPr>
        <w:numPr>
          <w:ilvl w:val="2"/>
          <w:numId w:val="1"/>
        </w:numPr>
        <w:bidi/>
        <w:ind w:left="375"/>
        <w:jc w:val="both"/>
        <w:rPr>
          <w:rFonts w:cs="Arabic Transparent"/>
          <w:sz w:val="26"/>
          <w:szCs w:val="26"/>
          <w:lang w:val="fr-FR" w:bidi="ar-MA"/>
        </w:rPr>
      </w:pPr>
      <w:r>
        <w:rPr>
          <w:rFonts w:cs="Arabic Transparent" w:hint="cs"/>
          <w:sz w:val="26"/>
          <w:szCs w:val="26"/>
          <w:rtl/>
          <w:lang w:val="fr-FR" w:bidi="ar-MA"/>
        </w:rPr>
        <w:t xml:space="preserve"> </w:t>
      </w:r>
      <w:r w:rsidR="004C579D">
        <w:rPr>
          <w:rFonts w:cs="Arabic Transparent" w:hint="cs"/>
          <w:sz w:val="26"/>
          <w:szCs w:val="26"/>
          <w:rtl/>
          <w:lang w:val="fr-FR" w:bidi="ar-MA"/>
        </w:rPr>
        <w:t xml:space="preserve">قدرات معززة في اتحاد المغرب العربي من أجل إعمال البرامج متعددة </w:t>
      </w:r>
      <w:proofErr w:type="spellStart"/>
      <w:r w:rsidR="004C579D">
        <w:rPr>
          <w:rFonts w:cs="Arabic Transparent" w:hint="cs"/>
          <w:sz w:val="26"/>
          <w:szCs w:val="26"/>
          <w:rtl/>
          <w:lang w:val="fr-FR" w:bidi="ar-MA"/>
        </w:rPr>
        <w:t>السنوات،</w:t>
      </w:r>
      <w:proofErr w:type="spellEnd"/>
      <w:r w:rsidR="004C579D">
        <w:rPr>
          <w:rFonts w:cs="Arabic Transparent" w:hint="cs"/>
          <w:sz w:val="26"/>
          <w:szCs w:val="26"/>
          <w:rtl/>
          <w:lang w:val="fr-FR" w:bidi="ar-MA"/>
        </w:rPr>
        <w:t xml:space="preserve"> مع أفضل الشراكات </w:t>
      </w:r>
      <w:r w:rsidR="008D7D86">
        <w:rPr>
          <w:rFonts w:cs="Arabic Transparent" w:hint="cs"/>
          <w:sz w:val="26"/>
          <w:szCs w:val="26"/>
          <w:rtl/>
          <w:lang w:val="fr-FR" w:bidi="ar-MA"/>
        </w:rPr>
        <w:t>و</w:t>
      </w:r>
      <w:r w:rsidR="004C579D">
        <w:rPr>
          <w:rFonts w:cs="Arabic Transparent" w:hint="cs"/>
          <w:sz w:val="26"/>
          <w:szCs w:val="26"/>
          <w:rtl/>
          <w:lang w:val="fr-FR" w:bidi="ar-MA"/>
        </w:rPr>
        <w:t xml:space="preserve">مع مختلف الفاعلين المنخرطين ومنها المنظمات </w:t>
      </w:r>
      <w:r w:rsidR="008D7D86">
        <w:rPr>
          <w:rFonts w:cs="Arabic Transparent" w:hint="cs"/>
          <w:sz w:val="26"/>
          <w:szCs w:val="26"/>
          <w:rtl/>
          <w:lang w:val="fr-FR" w:bidi="ar-MA"/>
        </w:rPr>
        <w:t xml:space="preserve"> شبه </w:t>
      </w:r>
      <w:proofErr w:type="spellStart"/>
      <w:r w:rsidR="004C579D">
        <w:rPr>
          <w:rFonts w:cs="Arabic Transparent" w:hint="cs"/>
          <w:sz w:val="26"/>
          <w:szCs w:val="26"/>
          <w:rtl/>
          <w:lang w:val="fr-FR" w:bidi="ar-MA"/>
        </w:rPr>
        <w:t>-الحكومية،</w:t>
      </w:r>
      <w:proofErr w:type="spellEnd"/>
      <w:r w:rsidR="004C579D">
        <w:rPr>
          <w:rFonts w:cs="Arabic Transparent" w:hint="cs"/>
          <w:sz w:val="26"/>
          <w:szCs w:val="26"/>
          <w:rtl/>
          <w:lang w:val="fr-FR" w:bidi="ar-MA"/>
        </w:rPr>
        <w:t xml:space="preserve"> ووكالات الأمم </w:t>
      </w:r>
      <w:proofErr w:type="spellStart"/>
      <w:r w:rsidR="004C579D">
        <w:rPr>
          <w:rFonts w:cs="Arabic Transparent" w:hint="cs"/>
          <w:sz w:val="26"/>
          <w:szCs w:val="26"/>
          <w:rtl/>
          <w:lang w:val="fr-FR" w:bidi="ar-MA"/>
        </w:rPr>
        <w:t>المتحدة،</w:t>
      </w:r>
      <w:proofErr w:type="spellEnd"/>
      <w:r w:rsidR="004C579D">
        <w:rPr>
          <w:rFonts w:cs="Arabic Transparent" w:hint="cs"/>
          <w:sz w:val="26"/>
          <w:szCs w:val="26"/>
          <w:rtl/>
          <w:lang w:val="fr-FR" w:bidi="ar-MA"/>
        </w:rPr>
        <w:t xml:space="preserve"> والبنك الأفريقي للتنمية وسكرتارية </w:t>
      </w:r>
      <w:r w:rsidR="004C579D">
        <w:rPr>
          <w:rFonts w:cs="Arabic Transparent" w:hint="cs"/>
          <w:sz w:val="26"/>
          <w:szCs w:val="26"/>
          <w:rtl/>
          <w:lang w:val="fr-FR"/>
        </w:rPr>
        <w:t>الشراكة الجديدة من أجل تنمية أفريقيا؛</w:t>
      </w:r>
    </w:p>
    <w:p w:rsidR="004C579D" w:rsidRDefault="004C579D" w:rsidP="00736842">
      <w:pPr>
        <w:bidi/>
        <w:ind w:left="375" w:hanging="425"/>
        <w:jc w:val="both"/>
        <w:rPr>
          <w:rFonts w:cs="Arabic Transparent"/>
          <w:sz w:val="26"/>
          <w:szCs w:val="26"/>
          <w:rtl/>
          <w:lang w:val="fr-FR" w:bidi="ar-MA"/>
        </w:rPr>
      </w:pPr>
      <w:r>
        <w:rPr>
          <w:rFonts w:cs="Arabic Transparent" w:hint="cs"/>
          <w:sz w:val="26"/>
          <w:szCs w:val="26"/>
          <w:rtl/>
          <w:lang w:val="fr-FR" w:bidi="ar-MA"/>
        </w:rPr>
        <w:t>(ج</w:t>
      </w:r>
      <w:proofErr w:type="spellStart"/>
      <w:r>
        <w:rPr>
          <w:rFonts w:cs="Arabic Transparent" w:hint="cs"/>
          <w:sz w:val="26"/>
          <w:szCs w:val="26"/>
          <w:rtl/>
          <w:lang w:val="fr-FR" w:bidi="ar-MA"/>
        </w:rPr>
        <w:t>)</w:t>
      </w:r>
      <w:proofErr w:type="spellEnd"/>
      <w:r>
        <w:rPr>
          <w:rFonts w:cs="Arabic Transparent" w:hint="cs"/>
          <w:sz w:val="26"/>
          <w:szCs w:val="26"/>
          <w:rtl/>
          <w:lang w:val="fr-FR" w:bidi="ar-MA"/>
        </w:rPr>
        <w:t xml:space="preserve"> </w:t>
      </w:r>
      <w:proofErr w:type="gramStart"/>
      <w:r>
        <w:rPr>
          <w:rFonts w:cs="Arabic Transparent" w:hint="cs"/>
          <w:sz w:val="26"/>
          <w:szCs w:val="26"/>
          <w:rtl/>
          <w:lang w:val="fr-FR" w:bidi="ar-MA"/>
        </w:rPr>
        <w:t>شبكة</w:t>
      </w:r>
      <w:proofErr w:type="gramEnd"/>
      <w:r>
        <w:rPr>
          <w:rFonts w:cs="Arabic Transparent" w:hint="cs"/>
          <w:sz w:val="26"/>
          <w:szCs w:val="26"/>
          <w:rtl/>
          <w:lang w:val="fr-FR" w:bidi="ar-MA"/>
        </w:rPr>
        <w:t xml:space="preserve"> معززة لتبادل المعلومات و المعرفة مع مختلف الفاعلين المنخرطين </w:t>
      </w:r>
      <w:r w:rsidR="00B26CD0">
        <w:rPr>
          <w:rFonts w:cs="Arabic Transparent" w:hint="cs"/>
          <w:sz w:val="26"/>
          <w:szCs w:val="26"/>
          <w:rtl/>
          <w:lang w:val="fr-FR" w:bidi="ar-MA"/>
        </w:rPr>
        <w:t xml:space="preserve">في أنشطة التنمية </w:t>
      </w:r>
      <w:proofErr w:type="spellStart"/>
      <w:r w:rsidR="00B26CD0">
        <w:rPr>
          <w:rFonts w:cs="Arabic Transparent" w:hint="cs"/>
          <w:sz w:val="26"/>
          <w:szCs w:val="26"/>
          <w:rtl/>
          <w:lang w:val="fr-FR" w:bidi="ar-MA"/>
        </w:rPr>
        <w:t>دون-الإقليمية،</w:t>
      </w:r>
      <w:proofErr w:type="spellEnd"/>
      <w:r w:rsidR="00B26CD0">
        <w:rPr>
          <w:rFonts w:cs="Arabic Transparent" w:hint="cs"/>
          <w:sz w:val="26"/>
          <w:szCs w:val="26"/>
          <w:rtl/>
          <w:lang w:val="fr-FR" w:bidi="ar-MA"/>
        </w:rPr>
        <w:t xml:space="preserve"> أي </w:t>
      </w:r>
      <w:proofErr w:type="spellStart"/>
      <w:r w:rsidR="00B26CD0">
        <w:rPr>
          <w:rFonts w:cs="Arabic Transparent" w:hint="cs"/>
          <w:sz w:val="26"/>
          <w:szCs w:val="26"/>
          <w:rtl/>
          <w:lang w:val="fr-FR" w:bidi="ar-MA"/>
        </w:rPr>
        <w:t>الحكومات،</w:t>
      </w:r>
      <w:proofErr w:type="spellEnd"/>
      <w:r w:rsidR="00B26CD0">
        <w:rPr>
          <w:rFonts w:cs="Arabic Transparent" w:hint="cs"/>
          <w:sz w:val="26"/>
          <w:szCs w:val="26"/>
          <w:rtl/>
          <w:lang w:val="fr-FR" w:bidi="ar-MA"/>
        </w:rPr>
        <w:t xml:space="preserve"> والقطاع </w:t>
      </w:r>
      <w:proofErr w:type="spellStart"/>
      <w:r w:rsidR="00B26CD0">
        <w:rPr>
          <w:rFonts w:cs="Arabic Transparent" w:hint="cs"/>
          <w:sz w:val="26"/>
          <w:szCs w:val="26"/>
          <w:rtl/>
          <w:lang w:val="fr-FR" w:bidi="ar-MA"/>
        </w:rPr>
        <w:t>الخاص،</w:t>
      </w:r>
      <w:proofErr w:type="spellEnd"/>
      <w:r w:rsidR="00B26CD0">
        <w:rPr>
          <w:rFonts w:cs="Arabic Transparent" w:hint="cs"/>
          <w:sz w:val="26"/>
          <w:szCs w:val="26"/>
          <w:rtl/>
          <w:lang w:val="fr-FR" w:bidi="ar-MA"/>
        </w:rPr>
        <w:t xml:space="preserve"> والمجتمع </w:t>
      </w:r>
      <w:proofErr w:type="spellStart"/>
      <w:r w:rsidR="00B26CD0">
        <w:rPr>
          <w:rFonts w:cs="Arabic Transparent" w:hint="cs"/>
          <w:sz w:val="26"/>
          <w:szCs w:val="26"/>
          <w:rtl/>
          <w:lang w:val="fr-FR" w:bidi="ar-MA"/>
        </w:rPr>
        <w:t>المدني،</w:t>
      </w:r>
      <w:proofErr w:type="spellEnd"/>
      <w:r w:rsidR="00B26CD0">
        <w:rPr>
          <w:rFonts w:cs="Arabic Transparent" w:hint="cs"/>
          <w:sz w:val="26"/>
          <w:szCs w:val="26"/>
          <w:rtl/>
          <w:lang w:val="fr-FR" w:bidi="ar-MA"/>
        </w:rPr>
        <w:t xml:space="preserve"> واتحاد المغرب العربي ووكالات منظومة الأمم المتحدة.</w:t>
      </w:r>
    </w:p>
    <w:p w:rsidR="00B26CD0" w:rsidRDefault="00B26CD0" w:rsidP="00B26CD0">
      <w:pPr>
        <w:bidi/>
        <w:ind w:left="375" w:hanging="425"/>
        <w:jc w:val="both"/>
        <w:rPr>
          <w:rFonts w:cs="Arabic Transparent"/>
          <w:sz w:val="26"/>
          <w:szCs w:val="26"/>
          <w:rtl/>
          <w:lang w:val="fr-FR" w:bidi="ar-MA"/>
        </w:rPr>
      </w:pPr>
    </w:p>
    <w:p w:rsidR="00B26CD0" w:rsidRDefault="00B26CD0" w:rsidP="00B26CD0">
      <w:pPr>
        <w:bidi/>
        <w:ind w:left="375" w:hanging="425"/>
        <w:jc w:val="both"/>
        <w:rPr>
          <w:rFonts w:cs="Arabic Transparent"/>
          <w:b/>
          <w:bCs/>
          <w:i/>
          <w:iCs/>
          <w:sz w:val="26"/>
          <w:szCs w:val="26"/>
          <w:rtl/>
          <w:lang w:val="fr-FR" w:bidi="ar-MA"/>
        </w:rPr>
      </w:pPr>
      <w:r>
        <w:rPr>
          <w:rFonts w:cs="Arabic Transparent" w:hint="cs"/>
          <w:sz w:val="26"/>
          <w:szCs w:val="26"/>
          <w:rtl/>
          <w:lang w:val="fr-FR" w:bidi="ar-MA"/>
        </w:rPr>
        <w:tab/>
      </w:r>
      <w:proofErr w:type="gramStart"/>
      <w:r>
        <w:rPr>
          <w:rFonts w:cs="Arabic Transparent" w:hint="cs"/>
          <w:b/>
          <w:bCs/>
          <w:i/>
          <w:iCs/>
          <w:sz w:val="26"/>
          <w:szCs w:val="26"/>
          <w:rtl/>
          <w:lang w:val="fr-FR" w:bidi="ar-MA"/>
        </w:rPr>
        <w:t>مؤشرات</w:t>
      </w:r>
      <w:proofErr w:type="gramEnd"/>
      <w:r>
        <w:rPr>
          <w:rFonts w:cs="Arabic Transparent" w:hint="cs"/>
          <w:b/>
          <w:bCs/>
          <w:i/>
          <w:iCs/>
          <w:sz w:val="26"/>
          <w:szCs w:val="26"/>
          <w:rtl/>
          <w:lang w:val="fr-FR" w:bidi="ar-MA"/>
        </w:rPr>
        <w:t xml:space="preserve"> الإنجاز</w:t>
      </w:r>
    </w:p>
    <w:p w:rsidR="00B26CD0" w:rsidRDefault="00B26CD0" w:rsidP="00B26CD0">
      <w:pPr>
        <w:bidi/>
        <w:ind w:left="375" w:hanging="425"/>
        <w:jc w:val="both"/>
        <w:rPr>
          <w:rFonts w:cs="Arabic Transparent"/>
          <w:b/>
          <w:bCs/>
          <w:i/>
          <w:iCs/>
          <w:sz w:val="26"/>
          <w:szCs w:val="26"/>
          <w:rtl/>
          <w:lang w:val="fr-FR" w:bidi="ar-MA"/>
        </w:rPr>
      </w:pPr>
    </w:p>
    <w:p w:rsidR="00B26CD0" w:rsidRDefault="00B26CD0" w:rsidP="00B26CD0">
      <w:pPr>
        <w:numPr>
          <w:ilvl w:val="0"/>
          <w:numId w:val="22"/>
        </w:numPr>
        <w:bidi/>
        <w:jc w:val="both"/>
        <w:rPr>
          <w:rFonts w:cs="Arabic Transparent"/>
          <w:sz w:val="26"/>
          <w:szCs w:val="26"/>
          <w:lang w:val="fr-FR" w:bidi="ar-MA"/>
        </w:rPr>
      </w:pPr>
      <w:r>
        <w:rPr>
          <w:rFonts w:cs="Arabic Transparent" w:hint="cs"/>
          <w:sz w:val="26"/>
          <w:szCs w:val="26"/>
          <w:rtl/>
          <w:lang w:val="fr-FR" w:bidi="ar-MA"/>
        </w:rPr>
        <w:t>(1)</w:t>
      </w:r>
      <w:r w:rsidR="00A17F56">
        <w:rPr>
          <w:rFonts w:cs="Arabic Transparent" w:hint="cs"/>
          <w:sz w:val="26"/>
          <w:szCs w:val="26"/>
          <w:rtl/>
          <w:lang w:val="fr-FR" w:bidi="ar-MA"/>
        </w:rPr>
        <w:t> زيادة عدد الأطر والإستراتيجيات الموضوعة والمتبناة بصورة مشتركة في الميادين ذات الأولوية ل</w:t>
      </w:r>
      <w:r w:rsidR="00736842">
        <w:rPr>
          <w:rFonts w:cs="Arabic Transparent" w:hint="cs"/>
          <w:sz w:val="26"/>
          <w:szCs w:val="26"/>
          <w:rtl/>
          <w:lang w:val="fr-FR" w:bidi="ar-MA"/>
        </w:rPr>
        <w:t xml:space="preserve">بلدان </w:t>
      </w:r>
      <w:r w:rsidR="00A17F56">
        <w:rPr>
          <w:rFonts w:cs="Arabic Transparent" w:hint="cs"/>
          <w:sz w:val="26"/>
          <w:szCs w:val="26"/>
          <w:rtl/>
          <w:lang w:val="fr-FR" w:bidi="ar-MA"/>
        </w:rPr>
        <w:t>دون-إقليم شمال أفريقيا؛</w:t>
      </w:r>
    </w:p>
    <w:p w:rsidR="00A17F56" w:rsidRDefault="00A17F56" w:rsidP="00A17F56">
      <w:pPr>
        <w:bidi/>
        <w:ind w:left="310"/>
        <w:jc w:val="both"/>
        <w:rPr>
          <w:rFonts w:cs="Arabic Transparent"/>
          <w:sz w:val="26"/>
          <w:szCs w:val="26"/>
          <w:rtl/>
          <w:lang w:val="fr-FR" w:bidi="ar-MA"/>
        </w:rPr>
      </w:pPr>
      <w:r>
        <w:rPr>
          <w:rFonts w:cs="Arabic Transparent" w:hint="cs"/>
          <w:sz w:val="26"/>
          <w:szCs w:val="26"/>
          <w:rtl/>
          <w:lang w:val="fr-FR" w:bidi="ar-MA"/>
        </w:rPr>
        <w:t>(2</w:t>
      </w:r>
      <w:proofErr w:type="spellStart"/>
      <w:r>
        <w:rPr>
          <w:rFonts w:cs="Arabic Transparent" w:hint="cs"/>
          <w:sz w:val="26"/>
          <w:szCs w:val="26"/>
          <w:rtl/>
          <w:lang w:val="fr-FR" w:bidi="ar-MA"/>
        </w:rPr>
        <w:t>)</w:t>
      </w:r>
      <w:proofErr w:type="spellEnd"/>
      <w:r>
        <w:rPr>
          <w:rFonts w:cs="Arabic Transparent" w:hint="cs"/>
          <w:sz w:val="26"/>
          <w:szCs w:val="26"/>
          <w:rtl/>
          <w:lang w:val="fr-FR" w:bidi="ar-MA"/>
        </w:rPr>
        <w:t xml:space="preserve"> </w:t>
      </w:r>
      <w:proofErr w:type="gramStart"/>
      <w:r>
        <w:rPr>
          <w:rFonts w:cs="Arabic Transparent" w:hint="cs"/>
          <w:sz w:val="26"/>
          <w:szCs w:val="26"/>
          <w:rtl/>
          <w:lang w:val="fr-FR" w:bidi="ar-MA"/>
        </w:rPr>
        <w:t>زيادة</w:t>
      </w:r>
      <w:proofErr w:type="gramEnd"/>
      <w:r>
        <w:rPr>
          <w:rFonts w:cs="Arabic Transparent" w:hint="cs"/>
          <w:sz w:val="26"/>
          <w:szCs w:val="26"/>
          <w:rtl/>
          <w:lang w:val="fr-FR" w:bidi="ar-MA"/>
        </w:rPr>
        <w:t xml:space="preserve"> عدد ردود الأفعال الإيجابية </w:t>
      </w:r>
      <w:r w:rsidR="007162D2">
        <w:rPr>
          <w:rFonts w:cs="Arabic Transparent" w:hint="cs"/>
          <w:sz w:val="26"/>
          <w:szCs w:val="26"/>
          <w:rtl/>
          <w:lang w:val="fr-FR" w:bidi="ar-MA"/>
        </w:rPr>
        <w:t>المستلمة من الدول الأعضاء ومن اتحاد المغرب العربي بشأن نوعية خدمات تعزيز القدرات؛</w:t>
      </w:r>
    </w:p>
    <w:p w:rsidR="007162D2" w:rsidRDefault="007162D2" w:rsidP="007162D2">
      <w:pPr>
        <w:bidi/>
        <w:jc w:val="both"/>
        <w:rPr>
          <w:rFonts w:cs="Arabic Transparent"/>
          <w:sz w:val="26"/>
          <w:szCs w:val="26"/>
          <w:rtl/>
          <w:lang w:val="fr-FR" w:bidi="ar-MA"/>
        </w:rPr>
      </w:pPr>
      <w:r>
        <w:rPr>
          <w:rFonts w:cs="Arabic Transparent" w:hint="cs"/>
          <w:sz w:val="26"/>
          <w:szCs w:val="26"/>
          <w:rtl/>
          <w:lang w:val="fr-FR" w:bidi="ar-MA"/>
        </w:rPr>
        <w:t>(ب</w:t>
      </w:r>
      <w:proofErr w:type="spellStart"/>
      <w:r>
        <w:rPr>
          <w:rFonts w:cs="Arabic Transparent" w:hint="cs"/>
          <w:sz w:val="26"/>
          <w:szCs w:val="26"/>
          <w:rtl/>
          <w:lang w:val="fr-FR" w:bidi="ar-MA"/>
        </w:rPr>
        <w:t>)</w:t>
      </w:r>
      <w:proofErr w:type="spellEnd"/>
      <w:r>
        <w:rPr>
          <w:rFonts w:cs="Arabic Transparent" w:hint="cs"/>
          <w:sz w:val="26"/>
          <w:szCs w:val="26"/>
          <w:rtl/>
          <w:lang w:val="fr-FR" w:bidi="ar-MA"/>
        </w:rPr>
        <w:t xml:space="preserve"> (1</w:t>
      </w:r>
      <w:proofErr w:type="spellStart"/>
      <w:r>
        <w:rPr>
          <w:rFonts w:cs="Arabic Transparent" w:hint="cs"/>
          <w:sz w:val="26"/>
          <w:szCs w:val="26"/>
          <w:rtl/>
          <w:lang w:val="fr-FR" w:bidi="ar-MA"/>
        </w:rPr>
        <w:t>)</w:t>
      </w:r>
      <w:proofErr w:type="spellEnd"/>
      <w:r>
        <w:rPr>
          <w:rFonts w:cs="Arabic Transparent" w:hint="cs"/>
          <w:sz w:val="26"/>
          <w:szCs w:val="26"/>
          <w:rtl/>
          <w:lang w:val="fr-FR" w:bidi="ar-MA"/>
        </w:rPr>
        <w:t xml:space="preserve"> </w:t>
      </w:r>
      <w:proofErr w:type="gramStart"/>
      <w:r>
        <w:rPr>
          <w:rFonts w:cs="Arabic Transparent" w:hint="cs"/>
          <w:sz w:val="26"/>
          <w:szCs w:val="26"/>
          <w:rtl/>
          <w:lang w:val="fr-FR" w:bidi="ar-MA"/>
        </w:rPr>
        <w:t>زيادة</w:t>
      </w:r>
      <w:proofErr w:type="gramEnd"/>
      <w:r>
        <w:rPr>
          <w:rFonts w:cs="Arabic Transparent" w:hint="cs"/>
          <w:sz w:val="26"/>
          <w:szCs w:val="26"/>
          <w:rtl/>
          <w:lang w:val="fr-FR" w:bidi="ar-MA"/>
        </w:rPr>
        <w:t xml:space="preserve"> عدد البرامج والمشاريع المنفذة والمنجزة باشتراك مع المجموعات الاقتصادية الإقليمية والشركاء الآخرين على المستويين دون-الإقليمي والإقليمي؛</w:t>
      </w:r>
    </w:p>
    <w:p w:rsidR="007707E0" w:rsidRDefault="007162D2" w:rsidP="007707E0">
      <w:pPr>
        <w:bidi/>
        <w:jc w:val="both"/>
        <w:rPr>
          <w:rFonts w:cs="Arabic Transparent"/>
          <w:sz w:val="26"/>
          <w:szCs w:val="26"/>
          <w:rtl/>
          <w:lang w:val="fr-FR" w:bidi="ar-MA"/>
        </w:rPr>
      </w:pPr>
      <w:r>
        <w:rPr>
          <w:rFonts w:cs="Arabic Transparent" w:hint="cs"/>
          <w:sz w:val="26"/>
          <w:szCs w:val="26"/>
          <w:rtl/>
          <w:lang w:val="fr-FR" w:bidi="ar-MA"/>
        </w:rPr>
        <w:t xml:space="preserve">     (2</w:t>
      </w:r>
      <w:proofErr w:type="spellStart"/>
      <w:r>
        <w:rPr>
          <w:rFonts w:cs="Arabic Transparent" w:hint="cs"/>
          <w:sz w:val="26"/>
          <w:szCs w:val="26"/>
          <w:rtl/>
          <w:lang w:val="fr-FR" w:bidi="ar-MA"/>
        </w:rPr>
        <w:t>)</w:t>
      </w:r>
      <w:proofErr w:type="spellEnd"/>
      <w:r>
        <w:rPr>
          <w:rFonts w:cs="Arabic Transparent" w:hint="cs"/>
          <w:sz w:val="26"/>
          <w:szCs w:val="26"/>
          <w:rtl/>
          <w:lang w:val="fr-FR" w:bidi="ar-MA"/>
        </w:rPr>
        <w:t xml:space="preserve"> </w:t>
      </w:r>
      <w:r w:rsidR="007707E0">
        <w:rPr>
          <w:rFonts w:cs="Arabic Transparent" w:hint="cs"/>
          <w:sz w:val="26"/>
          <w:szCs w:val="26"/>
          <w:rtl/>
          <w:lang w:val="fr-FR" w:bidi="ar-MA"/>
        </w:rPr>
        <w:t>زيادة عدد المشاريع التي عبئت لها موارد بصورة مشتركة مع المجموعات الاقتصادية الإقليمية ودعماً للبرامج متعددة السنوات؛</w:t>
      </w:r>
    </w:p>
    <w:p w:rsidR="007707E0" w:rsidRDefault="007707E0" w:rsidP="007707E0">
      <w:pPr>
        <w:bidi/>
        <w:jc w:val="both"/>
        <w:rPr>
          <w:rFonts w:cs="Arabic Transparent"/>
          <w:sz w:val="26"/>
          <w:szCs w:val="26"/>
          <w:rtl/>
          <w:lang w:val="fr-FR" w:bidi="ar-MA"/>
        </w:rPr>
      </w:pPr>
      <w:r>
        <w:rPr>
          <w:rFonts w:cs="Arabic Transparent" w:hint="cs"/>
          <w:sz w:val="26"/>
          <w:szCs w:val="26"/>
          <w:rtl/>
          <w:lang w:val="fr-FR" w:bidi="ar-MA"/>
        </w:rPr>
        <w:t>(ج</w:t>
      </w:r>
      <w:proofErr w:type="spellStart"/>
      <w:r>
        <w:rPr>
          <w:rFonts w:cs="Arabic Transparent" w:hint="cs"/>
          <w:sz w:val="26"/>
          <w:szCs w:val="26"/>
          <w:rtl/>
          <w:lang w:val="fr-FR" w:bidi="ar-MA"/>
        </w:rPr>
        <w:t>)</w:t>
      </w:r>
      <w:proofErr w:type="spellEnd"/>
      <w:r>
        <w:rPr>
          <w:rFonts w:cs="Arabic Transparent" w:hint="cs"/>
          <w:sz w:val="26"/>
          <w:szCs w:val="26"/>
          <w:rtl/>
          <w:lang w:val="fr-FR" w:bidi="ar-MA"/>
        </w:rPr>
        <w:t xml:space="preserve"> زيادة عدد مجموعات الممارسة المشاركة </w:t>
      </w:r>
      <w:r w:rsidR="00FF61A8">
        <w:rPr>
          <w:rFonts w:cs="Arabic Transparent" w:hint="cs"/>
          <w:sz w:val="26"/>
          <w:szCs w:val="26"/>
          <w:rtl/>
          <w:lang w:val="fr-FR" w:bidi="ar-MA"/>
        </w:rPr>
        <w:t xml:space="preserve">في أرضية اقتسام المعرفة التي يحتضنها المكتب دون-الإقليمي لشمال أفريقيا. </w:t>
      </w:r>
    </w:p>
    <w:p w:rsidR="00FF61A8" w:rsidRDefault="00FF61A8" w:rsidP="00FF61A8">
      <w:pPr>
        <w:bidi/>
        <w:jc w:val="both"/>
        <w:rPr>
          <w:rFonts w:cs="Arabic Transparent"/>
          <w:sz w:val="26"/>
          <w:szCs w:val="26"/>
          <w:rtl/>
          <w:lang w:val="fr-FR" w:bidi="ar-MA"/>
        </w:rPr>
      </w:pPr>
    </w:p>
    <w:p w:rsidR="00FF61A8" w:rsidRDefault="00FF61A8" w:rsidP="00FF61A8">
      <w:pPr>
        <w:bidi/>
        <w:jc w:val="both"/>
        <w:rPr>
          <w:rFonts w:cs="Arabic Transparent"/>
          <w:b/>
          <w:bCs/>
          <w:i/>
          <w:iCs/>
          <w:sz w:val="26"/>
          <w:szCs w:val="26"/>
          <w:rtl/>
          <w:lang w:val="fr-FR" w:bidi="ar-MA"/>
        </w:rPr>
      </w:pPr>
      <w:r>
        <w:rPr>
          <w:rFonts w:cs="Arabic Transparent" w:hint="cs"/>
          <w:sz w:val="26"/>
          <w:szCs w:val="26"/>
          <w:rtl/>
          <w:lang w:val="fr-FR" w:bidi="ar-MA"/>
        </w:rPr>
        <w:tab/>
      </w:r>
      <w:proofErr w:type="gramStart"/>
      <w:r>
        <w:rPr>
          <w:rFonts w:cs="Arabic Transparent" w:hint="cs"/>
          <w:b/>
          <w:bCs/>
          <w:i/>
          <w:iCs/>
          <w:sz w:val="26"/>
          <w:szCs w:val="26"/>
          <w:rtl/>
          <w:lang w:val="fr-FR" w:bidi="ar-MA"/>
        </w:rPr>
        <w:t>إستراتيجية</w:t>
      </w:r>
      <w:proofErr w:type="gramEnd"/>
      <w:r>
        <w:rPr>
          <w:rFonts w:cs="Arabic Transparent" w:hint="cs"/>
          <w:b/>
          <w:bCs/>
          <w:i/>
          <w:iCs/>
          <w:sz w:val="26"/>
          <w:szCs w:val="26"/>
          <w:rtl/>
          <w:lang w:val="fr-FR" w:bidi="ar-MA"/>
        </w:rPr>
        <w:t xml:space="preserve"> التنفيذ</w:t>
      </w:r>
    </w:p>
    <w:p w:rsidR="00FF61A8" w:rsidRDefault="00FF61A8" w:rsidP="00FF61A8">
      <w:pPr>
        <w:bidi/>
        <w:jc w:val="both"/>
        <w:rPr>
          <w:rFonts w:cs="Arabic Transparent"/>
          <w:b/>
          <w:bCs/>
          <w:i/>
          <w:iCs/>
          <w:sz w:val="26"/>
          <w:szCs w:val="26"/>
          <w:rtl/>
          <w:lang w:val="fr-FR" w:bidi="ar-MA"/>
        </w:rPr>
      </w:pPr>
    </w:p>
    <w:p w:rsidR="00684AAC" w:rsidRDefault="00FF61A8" w:rsidP="00736842">
      <w:pPr>
        <w:bidi/>
        <w:jc w:val="both"/>
        <w:rPr>
          <w:rFonts w:cs="Arabic Transparent"/>
          <w:sz w:val="26"/>
          <w:szCs w:val="26"/>
          <w:rtl/>
          <w:lang w:val="fr-FR"/>
        </w:rPr>
      </w:pPr>
      <w:r>
        <w:rPr>
          <w:rFonts w:cs="Arabic Transparent" w:hint="cs"/>
          <w:sz w:val="26"/>
          <w:szCs w:val="26"/>
          <w:rtl/>
          <w:lang w:val="fr-FR" w:bidi="ar-MA"/>
        </w:rPr>
        <w:t xml:space="preserve">4. يتضمن تنفيذ البرنامج أنشطة تعزيز القدرات بواسطة </w:t>
      </w:r>
      <w:r w:rsidR="00C77521">
        <w:rPr>
          <w:rFonts w:cs="Arabic Transparent" w:hint="cs"/>
          <w:sz w:val="26"/>
          <w:szCs w:val="26"/>
          <w:rtl/>
          <w:lang w:val="fr-FR" w:bidi="ar-MA"/>
        </w:rPr>
        <w:t xml:space="preserve">خدمات </w:t>
      </w:r>
      <w:proofErr w:type="spellStart"/>
      <w:r w:rsidR="00C77521">
        <w:rPr>
          <w:rFonts w:cs="Arabic Transparent" w:hint="cs"/>
          <w:sz w:val="26"/>
          <w:szCs w:val="26"/>
          <w:rtl/>
          <w:lang w:val="fr-FR" w:bidi="ar-MA"/>
        </w:rPr>
        <w:t>استشارية،</w:t>
      </w:r>
      <w:proofErr w:type="spellEnd"/>
      <w:r w:rsidR="00C77521">
        <w:rPr>
          <w:rFonts w:cs="Arabic Transparent" w:hint="cs"/>
          <w:sz w:val="26"/>
          <w:szCs w:val="26"/>
          <w:rtl/>
          <w:lang w:val="fr-FR" w:bidi="ar-MA"/>
        </w:rPr>
        <w:t xml:space="preserve"> </w:t>
      </w:r>
      <w:proofErr w:type="spellStart"/>
      <w:r w:rsidR="00C77521">
        <w:rPr>
          <w:rFonts w:cs="Arabic Transparent" w:hint="cs"/>
          <w:sz w:val="26"/>
          <w:szCs w:val="26"/>
          <w:rtl/>
          <w:lang w:val="fr-FR" w:bidi="ar-MA"/>
        </w:rPr>
        <w:t>وأوراش</w:t>
      </w:r>
      <w:proofErr w:type="spellEnd"/>
      <w:r w:rsidR="00C77521">
        <w:rPr>
          <w:rFonts w:cs="Arabic Transparent" w:hint="cs"/>
          <w:sz w:val="26"/>
          <w:szCs w:val="26"/>
          <w:rtl/>
          <w:lang w:val="fr-FR" w:bidi="ar-MA"/>
        </w:rPr>
        <w:t xml:space="preserve"> تكوينية ودراسات حول السياسيات المتبعة من أجل مواجهة تحديات التنمية الاقتصادية والاجتماعية الخاصة بشمال أفريقيا. وسيقوّي المكتب شراكته مع وكالات الأمم المتحدة وغيرها من الشركاء في التنمية العاملين في منطقة دون-الإقليم من أجل الرفع من أثر وشفافية الأعمال المتخذة. كما سيعمل كذلك مع القطاع </w:t>
      </w:r>
      <w:proofErr w:type="spellStart"/>
      <w:r w:rsidR="00C77521">
        <w:rPr>
          <w:rFonts w:cs="Arabic Transparent" w:hint="cs"/>
          <w:sz w:val="26"/>
          <w:szCs w:val="26"/>
          <w:rtl/>
          <w:lang w:val="fr-FR" w:bidi="ar-MA"/>
        </w:rPr>
        <w:t>الخاص،</w:t>
      </w:r>
      <w:proofErr w:type="spellEnd"/>
      <w:r w:rsidR="00C77521">
        <w:rPr>
          <w:rFonts w:cs="Arabic Transparent" w:hint="cs"/>
          <w:sz w:val="26"/>
          <w:szCs w:val="26"/>
          <w:rtl/>
          <w:lang w:val="fr-FR" w:bidi="ar-MA"/>
        </w:rPr>
        <w:t xml:space="preserve"> </w:t>
      </w:r>
      <w:r w:rsidR="00C77521">
        <w:rPr>
          <w:rFonts w:cs="Arabic Transparent" w:hint="cs"/>
          <w:sz w:val="26"/>
          <w:szCs w:val="26"/>
          <w:rtl/>
          <w:lang w:val="fr-FR" w:bidi="ar-MA"/>
        </w:rPr>
        <w:lastRenderedPageBreak/>
        <w:t xml:space="preserve">والمجتمع المدني والمنظمات </w:t>
      </w:r>
      <w:r w:rsidR="00736842">
        <w:rPr>
          <w:rFonts w:cs="Arabic Transparent" w:hint="cs"/>
          <w:sz w:val="26"/>
          <w:szCs w:val="26"/>
          <w:rtl/>
          <w:lang w:val="fr-FR" w:bidi="ar-MA"/>
        </w:rPr>
        <w:t xml:space="preserve"> شبه</w:t>
      </w:r>
      <w:r w:rsidR="00C77521">
        <w:rPr>
          <w:rFonts w:cs="Arabic Transparent" w:hint="cs"/>
          <w:sz w:val="26"/>
          <w:szCs w:val="26"/>
          <w:rtl/>
          <w:lang w:val="fr-FR" w:bidi="ar-MA"/>
        </w:rPr>
        <w:t xml:space="preserve">-الحكومية </w:t>
      </w:r>
      <w:proofErr w:type="spellStart"/>
      <w:r w:rsidR="00C77521">
        <w:rPr>
          <w:rFonts w:cs="Arabic Transparent" w:hint="cs"/>
          <w:sz w:val="26"/>
          <w:szCs w:val="26"/>
          <w:rtl/>
          <w:lang w:val="fr-FR" w:bidi="ar-MA"/>
        </w:rPr>
        <w:t>الإقليمية</w:t>
      </w:r>
      <w:r w:rsidR="00684AAC">
        <w:rPr>
          <w:rFonts w:cs="Arabic Transparent" w:hint="cs"/>
          <w:sz w:val="26"/>
          <w:szCs w:val="26"/>
          <w:rtl/>
          <w:lang w:val="fr-FR" w:bidi="ar-MA"/>
        </w:rPr>
        <w:t>،</w:t>
      </w:r>
      <w:proofErr w:type="spellEnd"/>
      <w:r w:rsidR="00684AAC">
        <w:rPr>
          <w:rFonts w:cs="Arabic Transparent" w:hint="cs"/>
          <w:sz w:val="26"/>
          <w:szCs w:val="26"/>
          <w:rtl/>
          <w:lang w:val="fr-FR" w:bidi="ar-MA"/>
        </w:rPr>
        <w:t xml:space="preserve"> وسكرتارية </w:t>
      </w:r>
      <w:r w:rsidR="00684AAC">
        <w:rPr>
          <w:rFonts w:cs="Arabic Transparent" w:hint="cs"/>
          <w:sz w:val="26"/>
          <w:szCs w:val="26"/>
          <w:rtl/>
          <w:lang w:val="fr-FR"/>
        </w:rPr>
        <w:t>الشراكة الجديدة من أجل تنمية أفريقيا والبنك الأفريقي للتنمية.</w:t>
      </w:r>
    </w:p>
    <w:p w:rsidR="00684AAC" w:rsidRDefault="00684AAC" w:rsidP="00684AAC">
      <w:pPr>
        <w:bidi/>
        <w:jc w:val="both"/>
        <w:rPr>
          <w:rFonts w:cs="Arabic Transparent"/>
          <w:sz w:val="26"/>
          <w:szCs w:val="26"/>
          <w:rtl/>
          <w:lang w:val="fr-FR"/>
        </w:rPr>
      </w:pPr>
    </w:p>
    <w:p w:rsidR="00684AAC" w:rsidRDefault="00684AAC" w:rsidP="00684AAC">
      <w:pPr>
        <w:bidi/>
        <w:jc w:val="both"/>
        <w:rPr>
          <w:rFonts w:cs="Arabic Transparent"/>
          <w:b/>
          <w:bCs/>
          <w:i/>
          <w:iCs/>
          <w:sz w:val="26"/>
          <w:szCs w:val="26"/>
          <w:rtl/>
          <w:lang w:val="fr-FR"/>
        </w:rPr>
      </w:pPr>
      <w:r>
        <w:rPr>
          <w:rFonts w:cs="Arabic Transparent" w:hint="cs"/>
          <w:sz w:val="26"/>
          <w:szCs w:val="26"/>
          <w:rtl/>
          <w:lang w:val="fr-FR"/>
        </w:rPr>
        <w:tab/>
      </w:r>
      <w:proofErr w:type="gramStart"/>
      <w:r>
        <w:rPr>
          <w:rFonts w:cs="Arabic Transparent" w:hint="cs"/>
          <w:b/>
          <w:bCs/>
          <w:i/>
          <w:iCs/>
          <w:sz w:val="26"/>
          <w:szCs w:val="26"/>
          <w:rtl/>
          <w:lang w:val="fr-FR"/>
        </w:rPr>
        <w:t>العوامل</w:t>
      </w:r>
      <w:proofErr w:type="gramEnd"/>
      <w:r>
        <w:rPr>
          <w:rFonts w:cs="Arabic Transparent" w:hint="cs"/>
          <w:b/>
          <w:bCs/>
          <w:i/>
          <w:iCs/>
          <w:sz w:val="26"/>
          <w:szCs w:val="26"/>
          <w:rtl/>
          <w:lang w:val="fr-FR"/>
        </w:rPr>
        <w:t xml:space="preserve"> الخارجية</w:t>
      </w:r>
    </w:p>
    <w:p w:rsidR="00684AAC" w:rsidRDefault="00684AAC" w:rsidP="00684AAC">
      <w:pPr>
        <w:bidi/>
        <w:jc w:val="both"/>
        <w:rPr>
          <w:rFonts w:cs="Arabic Transparent"/>
          <w:b/>
          <w:bCs/>
          <w:i/>
          <w:iCs/>
          <w:sz w:val="26"/>
          <w:szCs w:val="26"/>
          <w:rtl/>
          <w:lang w:val="fr-FR"/>
        </w:rPr>
      </w:pPr>
    </w:p>
    <w:p w:rsidR="00684AAC" w:rsidRPr="00684AAC" w:rsidRDefault="00684AAC" w:rsidP="00684AAC">
      <w:pPr>
        <w:bidi/>
        <w:jc w:val="both"/>
        <w:rPr>
          <w:rFonts w:cs="Arabic Transparent"/>
          <w:sz w:val="26"/>
          <w:szCs w:val="26"/>
          <w:rtl/>
          <w:lang w:val="fr-FR"/>
        </w:rPr>
      </w:pPr>
      <w:r>
        <w:rPr>
          <w:rFonts w:cs="Arabic Transparent" w:hint="cs"/>
          <w:sz w:val="26"/>
          <w:szCs w:val="26"/>
          <w:rtl/>
          <w:lang w:val="fr-FR"/>
        </w:rPr>
        <w:t xml:space="preserve">5. </w:t>
      </w:r>
      <w:r w:rsidR="00736842">
        <w:rPr>
          <w:rFonts w:cs="Arabic Transparent" w:hint="cs"/>
          <w:sz w:val="26"/>
          <w:szCs w:val="26"/>
          <w:rtl/>
          <w:lang w:val="fr-FR"/>
        </w:rPr>
        <w:t>و</w:t>
      </w:r>
      <w:r>
        <w:rPr>
          <w:rFonts w:cs="Arabic Transparent" w:hint="cs"/>
          <w:sz w:val="26"/>
          <w:szCs w:val="26"/>
          <w:rtl/>
          <w:lang w:val="fr-FR"/>
        </w:rPr>
        <w:t xml:space="preserve">من بين العوامل الخارجية التي تستطيع التأثير على تنفيذ برنامج </w:t>
      </w:r>
      <w:r w:rsidR="00736842">
        <w:rPr>
          <w:rFonts w:cs="Arabic Transparent" w:hint="cs"/>
          <w:sz w:val="26"/>
          <w:szCs w:val="26"/>
          <w:rtl/>
          <w:lang w:val="fr-FR"/>
        </w:rPr>
        <w:t xml:space="preserve">بلدان </w:t>
      </w:r>
      <w:proofErr w:type="spellStart"/>
      <w:r>
        <w:rPr>
          <w:rFonts w:cs="Arabic Transparent" w:hint="cs"/>
          <w:sz w:val="26"/>
          <w:szCs w:val="26"/>
          <w:rtl/>
          <w:lang w:val="fr-FR"/>
        </w:rPr>
        <w:t>دون-الإقليم،</w:t>
      </w:r>
      <w:proofErr w:type="spellEnd"/>
      <w:r>
        <w:rPr>
          <w:rFonts w:cs="Arabic Transparent" w:hint="cs"/>
          <w:sz w:val="26"/>
          <w:szCs w:val="26"/>
          <w:rtl/>
          <w:lang w:val="fr-FR"/>
        </w:rPr>
        <w:t xml:space="preserve"> هناك (1</w:t>
      </w:r>
      <w:proofErr w:type="spellStart"/>
      <w:r>
        <w:rPr>
          <w:rFonts w:cs="Arabic Transparent" w:hint="cs"/>
          <w:sz w:val="26"/>
          <w:szCs w:val="26"/>
          <w:rtl/>
          <w:lang w:val="fr-FR"/>
        </w:rPr>
        <w:t>)</w:t>
      </w:r>
      <w:proofErr w:type="spellEnd"/>
      <w:r>
        <w:rPr>
          <w:rFonts w:cs="Arabic Transparent" w:hint="cs"/>
          <w:sz w:val="26"/>
          <w:szCs w:val="26"/>
          <w:rtl/>
          <w:lang w:val="fr-FR"/>
        </w:rPr>
        <w:t xml:space="preserve"> الانخراط الكامل للبلدان بعملية الاندماج </w:t>
      </w:r>
      <w:proofErr w:type="spellStart"/>
      <w:r>
        <w:rPr>
          <w:rFonts w:cs="Arabic Transparent" w:hint="cs"/>
          <w:sz w:val="26"/>
          <w:szCs w:val="26"/>
          <w:rtl/>
          <w:lang w:val="fr-FR"/>
        </w:rPr>
        <w:t>الإقليمي؛</w:t>
      </w:r>
      <w:proofErr w:type="spellEnd"/>
      <w:r>
        <w:rPr>
          <w:rFonts w:cs="Arabic Transparent" w:hint="cs"/>
          <w:sz w:val="26"/>
          <w:szCs w:val="26"/>
          <w:rtl/>
          <w:lang w:val="fr-FR"/>
        </w:rPr>
        <w:t xml:space="preserve"> (2</w:t>
      </w:r>
      <w:proofErr w:type="spellStart"/>
      <w:r>
        <w:rPr>
          <w:rFonts w:cs="Arabic Transparent" w:hint="cs"/>
          <w:sz w:val="26"/>
          <w:szCs w:val="26"/>
          <w:rtl/>
          <w:lang w:val="fr-FR"/>
        </w:rPr>
        <w:t>)</w:t>
      </w:r>
      <w:proofErr w:type="spellEnd"/>
      <w:r>
        <w:rPr>
          <w:rFonts w:cs="Arabic Transparent" w:hint="cs"/>
          <w:sz w:val="26"/>
          <w:szCs w:val="26"/>
          <w:rtl/>
          <w:lang w:val="fr-FR"/>
        </w:rPr>
        <w:t xml:space="preserve"> الأزمات الدولية مثل زيادة أسعار البترول والمواد </w:t>
      </w:r>
      <w:proofErr w:type="spellStart"/>
      <w:r>
        <w:rPr>
          <w:rFonts w:cs="Arabic Transparent" w:hint="cs"/>
          <w:sz w:val="26"/>
          <w:szCs w:val="26"/>
          <w:rtl/>
          <w:lang w:val="fr-FR"/>
        </w:rPr>
        <w:t>الأولية؛</w:t>
      </w:r>
      <w:proofErr w:type="spellEnd"/>
      <w:r>
        <w:rPr>
          <w:rFonts w:cs="Arabic Transparent" w:hint="cs"/>
          <w:sz w:val="26"/>
          <w:szCs w:val="26"/>
          <w:rtl/>
          <w:lang w:val="fr-FR"/>
        </w:rPr>
        <w:t xml:space="preserve"> </w:t>
      </w:r>
      <w:r w:rsidR="002A5E82">
        <w:rPr>
          <w:rFonts w:cs="Arabic Transparent" w:hint="cs"/>
          <w:sz w:val="26"/>
          <w:szCs w:val="26"/>
          <w:rtl/>
          <w:lang w:val="fr-FR"/>
        </w:rPr>
        <w:t xml:space="preserve">و </w:t>
      </w:r>
      <w:r>
        <w:rPr>
          <w:rFonts w:cs="Arabic Transparent" w:hint="cs"/>
          <w:sz w:val="26"/>
          <w:szCs w:val="26"/>
          <w:rtl/>
          <w:lang w:val="fr-FR"/>
        </w:rPr>
        <w:t>(3</w:t>
      </w:r>
      <w:proofErr w:type="spellStart"/>
      <w:r>
        <w:rPr>
          <w:rFonts w:cs="Arabic Transparent" w:hint="cs"/>
          <w:sz w:val="26"/>
          <w:szCs w:val="26"/>
          <w:rtl/>
          <w:lang w:val="fr-FR"/>
        </w:rPr>
        <w:t>)</w:t>
      </w:r>
      <w:proofErr w:type="spellEnd"/>
      <w:r w:rsidR="002A5E82">
        <w:rPr>
          <w:rFonts w:cs="Arabic Transparent" w:hint="cs"/>
          <w:sz w:val="26"/>
          <w:szCs w:val="26"/>
          <w:rtl/>
          <w:lang w:val="fr-FR"/>
        </w:rPr>
        <w:t xml:space="preserve"> التغيرات المناخية.</w:t>
      </w:r>
    </w:p>
    <w:p w:rsidR="00FF61A8" w:rsidRPr="00FF61A8" w:rsidRDefault="00C77521" w:rsidP="00684AAC">
      <w:pPr>
        <w:bidi/>
        <w:jc w:val="both"/>
        <w:rPr>
          <w:rFonts w:cs="Arabic Transparent"/>
          <w:sz w:val="26"/>
          <w:szCs w:val="26"/>
          <w:rtl/>
          <w:lang w:val="fr-FR" w:bidi="ar-MA"/>
        </w:rPr>
      </w:pPr>
      <w:r>
        <w:rPr>
          <w:rFonts w:cs="Arabic Transparent" w:hint="cs"/>
          <w:sz w:val="26"/>
          <w:szCs w:val="26"/>
          <w:rtl/>
          <w:lang w:val="fr-FR" w:bidi="ar-MA"/>
        </w:rPr>
        <w:t xml:space="preserve"> </w:t>
      </w:r>
    </w:p>
    <w:p w:rsidR="00210689" w:rsidRPr="002A5E82" w:rsidRDefault="007707E0" w:rsidP="002A5E82">
      <w:pPr>
        <w:bidi/>
        <w:jc w:val="both"/>
        <w:rPr>
          <w:rFonts w:cs="Arabic Transparent"/>
          <w:sz w:val="26"/>
          <w:szCs w:val="26"/>
          <w:rtl/>
          <w:lang w:val="fr-FR" w:bidi="ar-MA"/>
        </w:rPr>
      </w:pPr>
      <w:r>
        <w:rPr>
          <w:rFonts w:cs="Arabic Transparent" w:hint="cs"/>
          <w:sz w:val="26"/>
          <w:szCs w:val="26"/>
          <w:rtl/>
          <w:lang w:val="fr-FR" w:bidi="ar-MA"/>
        </w:rPr>
        <w:t xml:space="preserve"> </w:t>
      </w:r>
      <w:r w:rsidR="007162D2">
        <w:rPr>
          <w:rFonts w:cs="Arabic Transparent" w:hint="cs"/>
          <w:sz w:val="26"/>
          <w:szCs w:val="26"/>
          <w:rtl/>
          <w:lang w:val="fr-FR" w:bidi="ar-MA"/>
        </w:rPr>
        <w:t xml:space="preserve">  </w:t>
      </w:r>
      <w:bookmarkStart w:id="0" w:name="139477"/>
      <w:bookmarkEnd w:id="0"/>
    </w:p>
    <w:sectPr w:rsidR="00210689" w:rsidRPr="002A5E82" w:rsidSect="003D5E7B">
      <w:footerReference w:type="default" r:id="rId10"/>
      <w:footerReference w:type="first" r:id="rId11"/>
      <w:pgSz w:w="11909" w:h="16834" w:code="9"/>
      <w:pgMar w:top="1438" w:right="1440" w:bottom="1440" w:left="1872" w:header="706" w:footer="706"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5CE" w:rsidRDefault="00DF25CE" w:rsidP="000C76D3">
      <w:r>
        <w:separator/>
      </w:r>
    </w:p>
  </w:endnote>
  <w:endnote w:type="continuationSeparator" w:id="0">
    <w:p w:rsidR="00DF25CE" w:rsidRDefault="00DF25CE" w:rsidP="000C76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abic Transparent">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F2A" w:rsidRDefault="00AF7922" w:rsidP="00A90F2A">
    <w:pPr>
      <w:pStyle w:val="Pieddepage"/>
      <w:framePr w:wrap="around" w:vAnchor="text" w:hAnchor="margin" w:xAlign="center" w:y="1"/>
      <w:rPr>
        <w:rStyle w:val="Numrodepage"/>
      </w:rPr>
    </w:pPr>
    <w:r>
      <w:rPr>
        <w:rStyle w:val="Numrodepage"/>
      </w:rPr>
      <w:fldChar w:fldCharType="begin"/>
    </w:r>
    <w:r w:rsidR="00A90F2A">
      <w:rPr>
        <w:rStyle w:val="Numrodepage"/>
      </w:rPr>
      <w:instrText xml:space="preserve">PAGE  </w:instrText>
    </w:r>
    <w:r>
      <w:rPr>
        <w:rStyle w:val="Numrodepage"/>
      </w:rPr>
      <w:fldChar w:fldCharType="separate"/>
    </w:r>
    <w:r w:rsidR="006B10F7">
      <w:rPr>
        <w:rStyle w:val="Numrodepage"/>
        <w:noProof/>
      </w:rPr>
      <w:t>1</w:t>
    </w:r>
    <w:r>
      <w:rPr>
        <w:rStyle w:val="Numrodepage"/>
      </w:rPr>
      <w:fldChar w:fldCharType="end"/>
    </w:r>
  </w:p>
  <w:p w:rsidR="00A90F2A" w:rsidRDefault="00A90F2A" w:rsidP="00A90F2A">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F2A" w:rsidRDefault="00A90F2A" w:rsidP="00A90F2A">
    <w:pPr>
      <w:pStyle w:val="Pieddepage"/>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F2A" w:rsidRDefault="00AF7922" w:rsidP="00A90F2A">
    <w:pPr>
      <w:pStyle w:val="Pieddepage"/>
      <w:ind w:right="360"/>
      <w:jc w:val="center"/>
    </w:pPr>
    <w:r>
      <w:rPr>
        <w:rStyle w:val="Numrodepage"/>
      </w:rPr>
      <w:fldChar w:fldCharType="begin"/>
    </w:r>
    <w:r w:rsidR="00A90F2A">
      <w:rPr>
        <w:rStyle w:val="Numrodepage"/>
      </w:rPr>
      <w:instrText xml:space="preserve"> PAGE </w:instrText>
    </w:r>
    <w:r>
      <w:rPr>
        <w:rStyle w:val="Numrodepage"/>
      </w:rPr>
      <w:fldChar w:fldCharType="separate"/>
    </w:r>
    <w:r w:rsidR="005A75ED">
      <w:rPr>
        <w:rStyle w:val="Numrodepage"/>
        <w:noProof/>
      </w:rPr>
      <w:t>4</w:t>
    </w:r>
    <w:r>
      <w:rPr>
        <w:rStyle w:val="Numrodepage"/>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F2A" w:rsidRDefault="00A90F2A" w:rsidP="00A90F2A">
    <w:pPr>
      <w:pStyle w:val="Pieddepag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5CE" w:rsidRDefault="00DF25CE" w:rsidP="000C76D3">
      <w:r>
        <w:separator/>
      </w:r>
    </w:p>
  </w:footnote>
  <w:footnote w:type="continuationSeparator" w:id="0">
    <w:p w:rsidR="00DF25CE" w:rsidRDefault="00DF25CE" w:rsidP="000C76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C5C"/>
    <w:multiLevelType w:val="hybridMultilevel"/>
    <w:tmpl w:val="1892E000"/>
    <w:lvl w:ilvl="0" w:tplc="95B85156">
      <w:start w:val="1"/>
      <w:numFmt w:val="bullet"/>
      <w:lvlText w:val="-"/>
      <w:lvlJc w:val="left"/>
      <w:pPr>
        <w:tabs>
          <w:tab w:val="num" w:pos="1773"/>
        </w:tabs>
        <w:ind w:left="1773" w:hanging="360"/>
      </w:pPr>
      <w:rPr>
        <w:rFonts w:ascii="Times New Roman" w:eastAsia="Times New Roman" w:hAnsi="Times New Roman" w:cs="Times New Roman" w:hint="default"/>
      </w:rPr>
    </w:lvl>
    <w:lvl w:ilvl="1" w:tplc="04090005">
      <w:start w:val="1"/>
      <w:numFmt w:val="bullet"/>
      <w:lvlText w:val=""/>
      <w:lvlJc w:val="left"/>
      <w:pPr>
        <w:tabs>
          <w:tab w:val="num" w:pos="2493"/>
        </w:tabs>
        <w:ind w:left="2493" w:hanging="360"/>
      </w:pPr>
      <w:rPr>
        <w:rFonts w:ascii="Wingdings" w:hAnsi="Wingdings" w:hint="default"/>
      </w:rPr>
    </w:lvl>
    <w:lvl w:ilvl="2" w:tplc="04090005" w:tentative="1">
      <w:start w:val="1"/>
      <w:numFmt w:val="bullet"/>
      <w:lvlText w:val=""/>
      <w:lvlJc w:val="left"/>
      <w:pPr>
        <w:tabs>
          <w:tab w:val="num" w:pos="3213"/>
        </w:tabs>
        <w:ind w:left="3213" w:hanging="360"/>
      </w:pPr>
      <w:rPr>
        <w:rFonts w:ascii="Wingdings" w:hAnsi="Wingdings" w:hint="default"/>
      </w:rPr>
    </w:lvl>
    <w:lvl w:ilvl="3" w:tplc="04090001" w:tentative="1">
      <w:start w:val="1"/>
      <w:numFmt w:val="bullet"/>
      <w:lvlText w:val=""/>
      <w:lvlJc w:val="left"/>
      <w:pPr>
        <w:tabs>
          <w:tab w:val="num" w:pos="3933"/>
        </w:tabs>
        <w:ind w:left="3933" w:hanging="360"/>
      </w:pPr>
      <w:rPr>
        <w:rFonts w:ascii="Symbol" w:hAnsi="Symbol" w:hint="default"/>
      </w:rPr>
    </w:lvl>
    <w:lvl w:ilvl="4" w:tplc="04090003" w:tentative="1">
      <w:start w:val="1"/>
      <w:numFmt w:val="bullet"/>
      <w:lvlText w:val="o"/>
      <w:lvlJc w:val="left"/>
      <w:pPr>
        <w:tabs>
          <w:tab w:val="num" w:pos="4653"/>
        </w:tabs>
        <w:ind w:left="4653" w:hanging="360"/>
      </w:pPr>
      <w:rPr>
        <w:rFonts w:ascii="Courier New" w:hAnsi="Courier New" w:cs="Courier New" w:hint="default"/>
      </w:rPr>
    </w:lvl>
    <w:lvl w:ilvl="5" w:tplc="04090005" w:tentative="1">
      <w:start w:val="1"/>
      <w:numFmt w:val="bullet"/>
      <w:lvlText w:val=""/>
      <w:lvlJc w:val="left"/>
      <w:pPr>
        <w:tabs>
          <w:tab w:val="num" w:pos="5373"/>
        </w:tabs>
        <w:ind w:left="5373" w:hanging="360"/>
      </w:pPr>
      <w:rPr>
        <w:rFonts w:ascii="Wingdings" w:hAnsi="Wingdings" w:hint="default"/>
      </w:rPr>
    </w:lvl>
    <w:lvl w:ilvl="6" w:tplc="04090001" w:tentative="1">
      <w:start w:val="1"/>
      <w:numFmt w:val="bullet"/>
      <w:lvlText w:val=""/>
      <w:lvlJc w:val="left"/>
      <w:pPr>
        <w:tabs>
          <w:tab w:val="num" w:pos="6093"/>
        </w:tabs>
        <w:ind w:left="6093" w:hanging="360"/>
      </w:pPr>
      <w:rPr>
        <w:rFonts w:ascii="Symbol" w:hAnsi="Symbol" w:hint="default"/>
      </w:rPr>
    </w:lvl>
    <w:lvl w:ilvl="7" w:tplc="04090003" w:tentative="1">
      <w:start w:val="1"/>
      <w:numFmt w:val="bullet"/>
      <w:lvlText w:val="o"/>
      <w:lvlJc w:val="left"/>
      <w:pPr>
        <w:tabs>
          <w:tab w:val="num" w:pos="6813"/>
        </w:tabs>
        <w:ind w:left="6813" w:hanging="360"/>
      </w:pPr>
      <w:rPr>
        <w:rFonts w:ascii="Courier New" w:hAnsi="Courier New" w:cs="Courier New" w:hint="default"/>
      </w:rPr>
    </w:lvl>
    <w:lvl w:ilvl="8" w:tplc="04090005" w:tentative="1">
      <w:start w:val="1"/>
      <w:numFmt w:val="bullet"/>
      <w:lvlText w:val=""/>
      <w:lvlJc w:val="left"/>
      <w:pPr>
        <w:tabs>
          <w:tab w:val="num" w:pos="7533"/>
        </w:tabs>
        <w:ind w:left="7533" w:hanging="360"/>
      </w:pPr>
      <w:rPr>
        <w:rFonts w:ascii="Wingdings" w:hAnsi="Wingdings" w:hint="default"/>
      </w:rPr>
    </w:lvl>
  </w:abstractNum>
  <w:abstractNum w:abstractNumId="1">
    <w:nsid w:val="12667900"/>
    <w:multiLevelType w:val="hybridMultilevel"/>
    <w:tmpl w:val="73CCE012"/>
    <w:lvl w:ilvl="0" w:tplc="040C0001">
      <w:start w:val="1"/>
      <w:numFmt w:val="bullet"/>
      <w:lvlText w:val=""/>
      <w:lvlJc w:val="left"/>
      <w:pPr>
        <w:ind w:left="1379" w:hanging="360"/>
      </w:pPr>
      <w:rPr>
        <w:rFonts w:ascii="Symbol" w:hAnsi="Symbol" w:hint="default"/>
      </w:rPr>
    </w:lvl>
    <w:lvl w:ilvl="1" w:tplc="040C0003" w:tentative="1">
      <w:start w:val="1"/>
      <w:numFmt w:val="bullet"/>
      <w:lvlText w:val="o"/>
      <w:lvlJc w:val="left"/>
      <w:pPr>
        <w:ind w:left="2099" w:hanging="360"/>
      </w:pPr>
      <w:rPr>
        <w:rFonts w:ascii="Courier New" w:hAnsi="Courier New" w:cs="Courier New" w:hint="default"/>
      </w:rPr>
    </w:lvl>
    <w:lvl w:ilvl="2" w:tplc="040C0005" w:tentative="1">
      <w:start w:val="1"/>
      <w:numFmt w:val="bullet"/>
      <w:lvlText w:val=""/>
      <w:lvlJc w:val="left"/>
      <w:pPr>
        <w:ind w:left="2819" w:hanging="360"/>
      </w:pPr>
      <w:rPr>
        <w:rFonts w:ascii="Wingdings" w:hAnsi="Wingdings" w:hint="default"/>
      </w:rPr>
    </w:lvl>
    <w:lvl w:ilvl="3" w:tplc="040C0001" w:tentative="1">
      <w:start w:val="1"/>
      <w:numFmt w:val="bullet"/>
      <w:lvlText w:val=""/>
      <w:lvlJc w:val="left"/>
      <w:pPr>
        <w:ind w:left="3539" w:hanging="360"/>
      </w:pPr>
      <w:rPr>
        <w:rFonts w:ascii="Symbol" w:hAnsi="Symbol" w:hint="default"/>
      </w:rPr>
    </w:lvl>
    <w:lvl w:ilvl="4" w:tplc="040C0003" w:tentative="1">
      <w:start w:val="1"/>
      <w:numFmt w:val="bullet"/>
      <w:lvlText w:val="o"/>
      <w:lvlJc w:val="left"/>
      <w:pPr>
        <w:ind w:left="4259" w:hanging="360"/>
      </w:pPr>
      <w:rPr>
        <w:rFonts w:ascii="Courier New" w:hAnsi="Courier New" w:cs="Courier New" w:hint="default"/>
      </w:rPr>
    </w:lvl>
    <w:lvl w:ilvl="5" w:tplc="040C0005" w:tentative="1">
      <w:start w:val="1"/>
      <w:numFmt w:val="bullet"/>
      <w:lvlText w:val=""/>
      <w:lvlJc w:val="left"/>
      <w:pPr>
        <w:ind w:left="4979" w:hanging="360"/>
      </w:pPr>
      <w:rPr>
        <w:rFonts w:ascii="Wingdings" w:hAnsi="Wingdings" w:hint="default"/>
      </w:rPr>
    </w:lvl>
    <w:lvl w:ilvl="6" w:tplc="040C0001" w:tentative="1">
      <w:start w:val="1"/>
      <w:numFmt w:val="bullet"/>
      <w:lvlText w:val=""/>
      <w:lvlJc w:val="left"/>
      <w:pPr>
        <w:ind w:left="5699" w:hanging="360"/>
      </w:pPr>
      <w:rPr>
        <w:rFonts w:ascii="Symbol" w:hAnsi="Symbol" w:hint="default"/>
      </w:rPr>
    </w:lvl>
    <w:lvl w:ilvl="7" w:tplc="040C0003" w:tentative="1">
      <w:start w:val="1"/>
      <w:numFmt w:val="bullet"/>
      <w:lvlText w:val="o"/>
      <w:lvlJc w:val="left"/>
      <w:pPr>
        <w:ind w:left="6419" w:hanging="360"/>
      </w:pPr>
      <w:rPr>
        <w:rFonts w:ascii="Courier New" w:hAnsi="Courier New" w:cs="Courier New" w:hint="default"/>
      </w:rPr>
    </w:lvl>
    <w:lvl w:ilvl="8" w:tplc="040C0005" w:tentative="1">
      <w:start w:val="1"/>
      <w:numFmt w:val="bullet"/>
      <w:lvlText w:val=""/>
      <w:lvlJc w:val="left"/>
      <w:pPr>
        <w:ind w:left="7139" w:hanging="360"/>
      </w:pPr>
      <w:rPr>
        <w:rFonts w:ascii="Wingdings" w:hAnsi="Wingdings" w:hint="default"/>
      </w:rPr>
    </w:lvl>
  </w:abstractNum>
  <w:abstractNum w:abstractNumId="2">
    <w:nsid w:val="12DE7199"/>
    <w:multiLevelType w:val="hybridMultilevel"/>
    <w:tmpl w:val="14D0E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3937AE"/>
    <w:multiLevelType w:val="hybridMultilevel"/>
    <w:tmpl w:val="DD1E649C"/>
    <w:lvl w:ilvl="0" w:tplc="040C0001">
      <w:start w:val="1"/>
      <w:numFmt w:val="bullet"/>
      <w:lvlText w:val=""/>
      <w:lvlJc w:val="left"/>
      <w:pPr>
        <w:ind w:left="1755" w:hanging="360"/>
      </w:pPr>
      <w:rPr>
        <w:rFonts w:ascii="Symbol" w:hAnsi="Symbol" w:hint="default"/>
      </w:rPr>
    </w:lvl>
    <w:lvl w:ilvl="1" w:tplc="040C0003" w:tentative="1">
      <w:start w:val="1"/>
      <w:numFmt w:val="bullet"/>
      <w:lvlText w:val="o"/>
      <w:lvlJc w:val="left"/>
      <w:pPr>
        <w:ind w:left="2475" w:hanging="360"/>
      </w:pPr>
      <w:rPr>
        <w:rFonts w:ascii="Courier New" w:hAnsi="Courier New" w:cs="Courier New" w:hint="default"/>
      </w:rPr>
    </w:lvl>
    <w:lvl w:ilvl="2" w:tplc="040C0005" w:tentative="1">
      <w:start w:val="1"/>
      <w:numFmt w:val="bullet"/>
      <w:lvlText w:val=""/>
      <w:lvlJc w:val="left"/>
      <w:pPr>
        <w:ind w:left="3195" w:hanging="360"/>
      </w:pPr>
      <w:rPr>
        <w:rFonts w:ascii="Wingdings" w:hAnsi="Wingdings" w:hint="default"/>
      </w:rPr>
    </w:lvl>
    <w:lvl w:ilvl="3" w:tplc="040C0001" w:tentative="1">
      <w:start w:val="1"/>
      <w:numFmt w:val="bullet"/>
      <w:lvlText w:val=""/>
      <w:lvlJc w:val="left"/>
      <w:pPr>
        <w:ind w:left="3915" w:hanging="360"/>
      </w:pPr>
      <w:rPr>
        <w:rFonts w:ascii="Symbol" w:hAnsi="Symbol" w:hint="default"/>
      </w:rPr>
    </w:lvl>
    <w:lvl w:ilvl="4" w:tplc="040C0003" w:tentative="1">
      <w:start w:val="1"/>
      <w:numFmt w:val="bullet"/>
      <w:lvlText w:val="o"/>
      <w:lvlJc w:val="left"/>
      <w:pPr>
        <w:ind w:left="4635" w:hanging="360"/>
      </w:pPr>
      <w:rPr>
        <w:rFonts w:ascii="Courier New" w:hAnsi="Courier New" w:cs="Courier New" w:hint="default"/>
      </w:rPr>
    </w:lvl>
    <w:lvl w:ilvl="5" w:tplc="040C0005" w:tentative="1">
      <w:start w:val="1"/>
      <w:numFmt w:val="bullet"/>
      <w:lvlText w:val=""/>
      <w:lvlJc w:val="left"/>
      <w:pPr>
        <w:ind w:left="5355" w:hanging="360"/>
      </w:pPr>
      <w:rPr>
        <w:rFonts w:ascii="Wingdings" w:hAnsi="Wingdings" w:hint="default"/>
      </w:rPr>
    </w:lvl>
    <w:lvl w:ilvl="6" w:tplc="040C0001" w:tentative="1">
      <w:start w:val="1"/>
      <w:numFmt w:val="bullet"/>
      <w:lvlText w:val=""/>
      <w:lvlJc w:val="left"/>
      <w:pPr>
        <w:ind w:left="6075" w:hanging="360"/>
      </w:pPr>
      <w:rPr>
        <w:rFonts w:ascii="Symbol" w:hAnsi="Symbol" w:hint="default"/>
      </w:rPr>
    </w:lvl>
    <w:lvl w:ilvl="7" w:tplc="040C0003" w:tentative="1">
      <w:start w:val="1"/>
      <w:numFmt w:val="bullet"/>
      <w:lvlText w:val="o"/>
      <w:lvlJc w:val="left"/>
      <w:pPr>
        <w:ind w:left="6795" w:hanging="360"/>
      </w:pPr>
      <w:rPr>
        <w:rFonts w:ascii="Courier New" w:hAnsi="Courier New" w:cs="Courier New" w:hint="default"/>
      </w:rPr>
    </w:lvl>
    <w:lvl w:ilvl="8" w:tplc="040C0005" w:tentative="1">
      <w:start w:val="1"/>
      <w:numFmt w:val="bullet"/>
      <w:lvlText w:val=""/>
      <w:lvlJc w:val="left"/>
      <w:pPr>
        <w:ind w:left="7515" w:hanging="360"/>
      </w:pPr>
      <w:rPr>
        <w:rFonts w:ascii="Wingdings" w:hAnsi="Wingdings" w:hint="default"/>
      </w:rPr>
    </w:lvl>
  </w:abstractNum>
  <w:abstractNum w:abstractNumId="4">
    <w:nsid w:val="22DF01E7"/>
    <w:multiLevelType w:val="hybridMultilevel"/>
    <w:tmpl w:val="5E30C216"/>
    <w:lvl w:ilvl="0" w:tplc="5468695A">
      <w:numFmt w:val="bullet"/>
      <w:lvlText w:val="-"/>
      <w:lvlJc w:val="left"/>
      <w:pPr>
        <w:tabs>
          <w:tab w:val="num" w:pos="1800"/>
        </w:tabs>
        <w:ind w:left="180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25294ACB"/>
    <w:multiLevelType w:val="hybridMultilevel"/>
    <w:tmpl w:val="510236D8"/>
    <w:lvl w:ilvl="0" w:tplc="80468F00">
      <w:start w:val="1"/>
      <w:numFmt w:val="decimal"/>
      <w:pStyle w:val="Titre3Bold"/>
      <w:lvlText w:val="%1."/>
      <w:lvlJc w:val="left"/>
      <w:pPr>
        <w:tabs>
          <w:tab w:val="num" w:pos="720"/>
        </w:tabs>
        <w:ind w:left="720" w:hanging="360"/>
      </w:pPr>
      <w:rPr>
        <w:rFonts w:hint="default"/>
      </w:rPr>
    </w:lvl>
    <w:lvl w:ilvl="1" w:tplc="783E4DA8">
      <w:start w:val="1"/>
      <w:numFmt w:val="lowerRoman"/>
      <w:lvlText w:val="(%2)"/>
      <w:lvlJc w:val="left"/>
      <w:pPr>
        <w:tabs>
          <w:tab w:val="num" w:pos="1800"/>
        </w:tabs>
        <w:ind w:left="1800" w:hanging="72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2B7E4247"/>
    <w:multiLevelType w:val="hybridMultilevel"/>
    <w:tmpl w:val="D40ED5C2"/>
    <w:lvl w:ilvl="0" w:tplc="040C0001">
      <w:start w:val="1"/>
      <w:numFmt w:val="bullet"/>
      <w:lvlText w:val=""/>
      <w:lvlJc w:val="left"/>
      <w:pPr>
        <w:ind w:left="1379" w:hanging="360"/>
      </w:pPr>
      <w:rPr>
        <w:rFonts w:ascii="Symbol" w:hAnsi="Symbol" w:hint="default"/>
      </w:rPr>
    </w:lvl>
    <w:lvl w:ilvl="1" w:tplc="040C0003" w:tentative="1">
      <w:start w:val="1"/>
      <w:numFmt w:val="bullet"/>
      <w:lvlText w:val="o"/>
      <w:lvlJc w:val="left"/>
      <w:pPr>
        <w:ind w:left="2099" w:hanging="360"/>
      </w:pPr>
      <w:rPr>
        <w:rFonts w:ascii="Courier New" w:hAnsi="Courier New" w:cs="Courier New" w:hint="default"/>
      </w:rPr>
    </w:lvl>
    <w:lvl w:ilvl="2" w:tplc="040C0005" w:tentative="1">
      <w:start w:val="1"/>
      <w:numFmt w:val="bullet"/>
      <w:lvlText w:val=""/>
      <w:lvlJc w:val="left"/>
      <w:pPr>
        <w:ind w:left="2819" w:hanging="360"/>
      </w:pPr>
      <w:rPr>
        <w:rFonts w:ascii="Wingdings" w:hAnsi="Wingdings" w:hint="default"/>
      </w:rPr>
    </w:lvl>
    <w:lvl w:ilvl="3" w:tplc="040C0001" w:tentative="1">
      <w:start w:val="1"/>
      <w:numFmt w:val="bullet"/>
      <w:lvlText w:val=""/>
      <w:lvlJc w:val="left"/>
      <w:pPr>
        <w:ind w:left="3539" w:hanging="360"/>
      </w:pPr>
      <w:rPr>
        <w:rFonts w:ascii="Symbol" w:hAnsi="Symbol" w:hint="default"/>
      </w:rPr>
    </w:lvl>
    <w:lvl w:ilvl="4" w:tplc="040C0003" w:tentative="1">
      <w:start w:val="1"/>
      <w:numFmt w:val="bullet"/>
      <w:lvlText w:val="o"/>
      <w:lvlJc w:val="left"/>
      <w:pPr>
        <w:ind w:left="4259" w:hanging="360"/>
      </w:pPr>
      <w:rPr>
        <w:rFonts w:ascii="Courier New" w:hAnsi="Courier New" w:cs="Courier New" w:hint="default"/>
      </w:rPr>
    </w:lvl>
    <w:lvl w:ilvl="5" w:tplc="040C0005" w:tentative="1">
      <w:start w:val="1"/>
      <w:numFmt w:val="bullet"/>
      <w:lvlText w:val=""/>
      <w:lvlJc w:val="left"/>
      <w:pPr>
        <w:ind w:left="4979" w:hanging="360"/>
      </w:pPr>
      <w:rPr>
        <w:rFonts w:ascii="Wingdings" w:hAnsi="Wingdings" w:hint="default"/>
      </w:rPr>
    </w:lvl>
    <w:lvl w:ilvl="6" w:tplc="040C0001" w:tentative="1">
      <w:start w:val="1"/>
      <w:numFmt w:val="bullet"/>
      <w:lvlText w:val=""/>
      <w:lvlJc w:val="left"/>
      <w:pPr>
        <w:ind w:left="5699" w:hanging="360"/>
      </w:pPr>
      <w:rPr>
        <w:rFonts w:ascii="Symbol" w:hAnsi="Symbol" w:hint="default"/>
      </w:rPr>
    </w:lvl>
    <w:lvl w:ilvl="7" w:tplc="040C0003" w:tentative="1">
      <w:start w:val="1"/>
      <w:numFmt w:val="bullet"/>
      <w:lvlText w:val="o"/>
      <w:lvlJc w:val="left"/>
      <w:pPr>
        <w:ind w:left="6419" w:hanging="360"/>
      </w:pPr>
      <w:rPr>
        <w:rFonts w:ascii="Courier New" w:hAnsi="Courier New" w:cs="Courier New" w:hint="default"/>
      </w:rPr>
    </w:lvl>
    <w:lvl w:ilvl="8" w:tplc="040C0005" w:tentative="1">
      <w:start w:val="1"/>
      <w:numFmt w:val="bullet"/>
      <w:lvlText w:val=""/>
      <w:lvlJc w:val="left"/>
      <w:pPr>
        <w:ind w:left="7139" w:hanging="360"/>
      </w:pPr>
      <w:rPr>
        <w:rFonts w:ascii="Wingdings" w:hAnsi="Wingdings" w:hint="default"/>
      </w:rPr>
    </w:lvl>
  </w:abstractNum>
  <w:abstractNum w:abstractNumId="7">
    <w:nsid w:val="2BDD7DC1"/>
    <w:multiLevelType w:val="hybridMultilevel"/>
    <w:tmpl w:val="8424FE2A"/>
    <w:lvl w:ilvl="0" w:tplc="44CCD1C2">
      <w:start w:val="1"/>
      <w:numFmt w:val="arabicAlpha"/>
      <w:lvlText w:val="(%1)"/>
      <w:lvlJc w:val="left"/>
      <w:pPr>
        <w:ind w:left="310" w:hanging="360"/>
      </w:pPr>
      <w:rPr>
        <w:rFonts w:hint="default"/>
      </w:rPr>
    </w:lvl>
    <w:lvl w:ilvl="1" w:tplc="040C0019" w:tentative="1">
      <w:start w:val="1"/>
      <w:numFmt w:val="lowerLetter"/>
      <w:lvlText w:val="%2."/>
      <w:lvlJc w:val="left"/>
      <w:pPr>
        <w:ind w:left="1030" w:hanging="360"/>
      </w:pPr>
    </w:lvl>
    <w:lvl w:ilvl="2" w:tplc="040C001B" w:tentative="1">
      <w:start w:val="1"/>
      <w:numFmt w:val="lowerRoman"/>
      <w:lvlText w:val="%3."/>
      <w:lvlJc w:val="right"/>
      <w:pPr>
        <w:ind w:left="1750" w:hanging="180"/>
      </w:pPr>
    </w:lvl>
    <w:lvl w:ilvl="3" w:tplc="040C000F" w:tentative="1">
      <w:start w:val="1"/>
      <w:numFmt w:val="decimal"/>
      <w:lvlText w:val="%4."/>
      <w:lvlJc w:val="left"/>
      <w:pPr>
        <w:ind w:left="2470" w:hanging="360"/>
      </w:pPr>
    </w:lvl>
    <w:lvl w:ilvl="4" w:tplc="040C0019" w:tentative="1">
      <w:start w:val="1"/>
      <w:numFmt w:val="lowerLetter"/>
      <w:lvlText w:val="%5."/>
      <w:lvlJc w:val="left"/>
      <w:pPr>
        <w:ind w:left="3190" w:hanging="360"/>
      </w:pPr>
    </w:lvl>
    <w:lvl w:ilvl="5" w:tplc="040C001B" w:tentative="1">
      <w:start w:val="1"/>
      <w:numFmt w:val="lowerRoman"/>
      <w:lvlText w:val="%6."/>
      <w:lvlJc w:val="right"/>
      <w:pPr>
        <w:ind w:left="3910" w:hanging="180"/>
      </w:pPr>
    </w:lvl>
    <w:lvl w:ilvl="6" w:tplc="040C000F" w:tentative="1">
      <w:start w:val="1"/>
      <w:numFmt w:val="decimal"/>
      <w:lvlText w:val="%7."/>
      <w:lvlJc w:val="left"/>
      <w:pPr>
        <w:ind w:left="4630" w:hanging="360"/>
      </w:pPr>
    </w:lvl>
    <w:lvl w:ilvl="7" w:tplc="040C0019" w:tentative="1">
      <w:start w:val="1"/>
      <w:numFmt w:val="lowerLetter"/>
      <w:lvlText w:val="%8."/>
      <w:lvlJc w:val="left"/>
      <w:pPr>
        <w:ind w:left="5350" w:hanging="360"/>
      </w:pPr>
    </w:lvl>
    <w:lvl w:ilvl="8" w:tplc="040C001B" w:tentative="1">
      <w:start w:val="1"/>
      <w:numFmt w:val="lowerRoman"/>
      <w:lvlText w:val="%9."/>
      <w:lvlJc w:val="right"/>
      <w:pPr>
        <w:ind w:left="6070" w:hanging="180"/>
      </w:pPr>
    </w:lvl>
  </w:abstractNum>
  <w:abstractNum w:abstractNumId="8">
    <w:nsid w:val="30085A81"/>
    <w:multiLevelType w:val="hybridMultilevel"/>
    <w:tmpl w:val="8E468BD6"/>
    <w:lvl w:ilvl="0" w:tplc="040C0001">
      <w:start w:val="1"/>
      <w:numFmt w:val="bullet"/>
      <w:lvlText w:val=""/>
      <w:lvlJc w:val="left"/>
      <w:pPr>
        <w:ind w:left="2087" w:hanging="360"/>
      </w:pPr>
      <w:rPr>
        <w:rFonts w:ascii="Symbol" w:hAnsi="Symbol" w:hint="default"/>
      </w:rPr>
    </w:lvl>
    <w:lvl w:ilvl="1" w:tplc="040C0003" w:tentative="1">
      <w:start w:val="1"/>
      <w:numFmt w:val="bullet"/>
      <w:lvlText w:val="o"/>
      <w:lvlJc w:val="left"/>
      <w:pPr>
        <w:ind w:left="2807" w:hanging="360"/>
      </w:pPr>
      <w:rPr>
        <w:rFonts w:ascii="Courier New" w:hAnsi="Courier New" w:cs="Courier New" w:hint="default"/>
      </w:rPr>
    </w:lvl>
    <w:lvl w:ilvl="2" w:tplc="040C0005" w:tentative="1">
      <w:start w:val="1"/>
      <w:numFmt w:val="bullet"/>
      <w:lvlText w:val=""/>
      <w:lvlJc w:val="left"/>
      <w:pPr>
        <w:ind w:left="3527" w:hanging="360"/>
      </w:pPr>
      <w:rPr>
        <w:rFonts w:ascii="Wingdings" w:hAnsi="Wingdings" w:hint="default"/>
      </w:rPr>
    </w:lvl>
    <w:lvl w:ilvl="3" w:tplc="040C0001" w:tentative="1">
      <w:start w:val="1"/>
      <w:numFmt w:val="bullet"/>
      <w:lvlText w:val=""/>
      <w:lvlJc w:val="left"/>
      <w:pPr>
        <w:ind w:left="4247" w:hanging="360"/>
      </w:pPr>
      <w:rPr>
        <w:rFonts w:ascii="Symbol" w:hAnsi="Symbol" w:hint="default"/>
      </w:rPr>
    </w:lvl>
    <w:lvl w:ilvl="4" w:tplc="040C0003" w:tentative="1">
      <w:start w:val="1"/>
      <w:numFmt w:val="bullet"/>
      <w:lvlText w:val="o"/>
      <w:lvlJc w:val="left"/>
      <w:pPr>
        <w:ind w:left="4967" w:hanging="360"/>
      </w:pPr>
      <w:rPr>
        <w:rFonts w:ascii="Courier New" w:hAnsi="Courier New" w:cs="Courier New" w:hint="default"/>
      </w:rPr>
    </w:lvl>
    <w:lvl w:ilvl="5" w:tplc="040C0005" w:tentative="1">
      <w:start w:val="1"/>
      <w:numFmt w:val="bullet"/>
      <w:lvlText w:val=""/>
      <w:lvlJc w:val="left"/>
      <w:pPr>
        <w:ind w:left="5687" w:hanging="360"/>
      </w:pPr>
      <w:rPr>
        <w:rFonts w:ascii="Wingdings" w:hAnsi="Wingdings" w:hint="default"/>
      </w:rPr>
    </w:lvl>
    <w:lvl w:ilvl="6" w:tplc="040C0001" w:tentative="1">
      <w:start w:val="1"/>
      <w:numFmt w:val="bullet"/>
      <w:lvlText w:val=""/>
      <w:lvlJc w:val="left"/>
      <w:pPr>
        <w:ind w:left="6407" w:hanging="360"/>
      </w:pPr>
      <w:rPr>
        <w:rFonts w:ascii="Symbol" w:hAnsi="Symbol" w:hint="default"/>
      </w:rPr>
    </w:lvl>
    <w:lvl w:ilvl="7" w:tplc="040C0003" w:tentative="1">
      <w:start w:val="1"/>
      <w:numFmt w:val="bullet"/>
      <w:lvlText w:val="o"/>
      <w:lvlJc w:val="left"/>
      <w:pPr>
        <w:ind w:left="7127" w:hanging="360"/>
      </w:pPr>
      <w:rPr>
        <w:rFonts w:ascii="Courier New" w:hAnsi="Courier New" w:cs="Courier New" w:hint="default"/>
      </w:rPr>
    </w:lvl>
    <w:lvl w:ilvl="8" w:tplc="040C0005" w:tentative="1">
      <w:start w:val="1"/>
      <w:numFmt w:val="bullet"/>
      <w:lvlText w:val=""/>
      <w:lvlJc w:val="left"/>
      <w:pPr>
        <w:ind w:left="7847" w:hanging="360"/>
      </w:pPr>
      <w:rPr>
        <w:rFonts w:ascii="Wingdings" w:hAnsi="Wingdings" w:hint="default"/>
      </w:rPr>
    </w:lvl>
  </w:abstractNum>
  <w:abstractNum w:abstractNumId="9">
    <w:nsid w:val="35972129"/>
    <w:multiLevelType w:val="hybridMultilevel"/>
    <w:tmpl w:val="FB84A5F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4C0B0B4A"/>
    <w:multiLevelType w:val="hybridMultilevel"/>
    <w:tmpl w:val="AB020ABC"/>
    <w:lvl w:ilvl="0" w:tplc="08DE9090">
      <w:start w:val="2"/>
      <w:numFmt w:val="lowerRoman"/>
      <w:lvlText w:val="(%1)"/>
      <w:lvlJc w:val="left"/>
      <w:pPr>
        <w:tabs>
          <w:tab w:val="num" w:pos="1488"/>
        </w:tabs>
        <w:ind w:left="1488" w:hanging="720"/>
      </w:pPr>
      <w:rPr>
        <w:rFonts w:hint="default"/>
        <w:i/>
        <w:iCs/>
      </w:rPr>
    </w:lvl>
    <w:lvl w:ilvl="1" w:tplc="04090019">
      <w:start w:val="1"/>
      <w:numFmt w:val="lowerLetter"/>
      <w:lvlText w:val="%2."/>
      <w:lvlJc w:val="left"/>
      <w:pPr>
        <w:tabs>
          <w:tab w:val="num" w:pos="1848"/>
        </w:tabs>
        <w:ind w:left="1848" w:hanging="360"/>
      </w:pPr>
    </w:lvl>
    <w:lvl w:ilvl="2" w:tplc="0409001B" w:tentative="1">
      <w:start w:val="1"/>
      <w:numFmt w:val="lowerRoman"/>
      <w:lvlText w:val="%3."/>
      <w:lvlJc w:val="right"/>
      <w:pPr>
        <w:tabs>
          <w:tab w:val="num" w:pos="2568"/>
        </w:tabs>
        <w:ind w:left="2568" w:hanging="180"/>
      </w:pPr>
    </w:lvl>
    <w:lvl w:ilvl="3" w:tplc="0409000F" w:tentative="1">
      <w:start w:val="1"/>
      <w:numFmt w:val="decimal"/>
      <w:lvlText w:val="%4."/>
      <w:lvlJc w:val="left"/>
      <w:pPr>
        <w:tabs>
          <w:tab w:val="num" w:pos="3288"/>
        </w:tabs>
        <w:ind w:left="3288" w:hanging="360"/>
      </w:pPr>
    </w:lvl>
    <w:lvl w:ilvl="4" w:tplc="04090019" w:tentative="1">
      <w:start w:val="1"/>
      <w:numFmt w:val="lowerLetter"/>
      <w:lvlText w:val="%5."/>
      <w:lvlJc w:val="left"/>
      <w:pPr>
        <w:tabs>
          <w:tab w:val="num" w:pos="4008"/>
        </w:tabs>
        <w:ind w:left="4008" w:hanging="360"/>
      </w:pPr>
    </w:lvl>
    <w:lvl w:ilvl="5" w:tplc="0409001B" w:tentative="1">
      <w:start w:val="1"/>
      <w:numFmt w:val="lowerRoman"/>
      <w:lvlText w:val="%6."/>
      <w:lvlJc w:val="right"/>
      <w:pPr>
        <w:tabs>
          <w:tab w:val="num" w:pos="4728"/>
        </w:tabs>
        <w:ind w:left="4728" w:hanging="180"/>
      </w:pPr>
    </w:lvl>
    <w:lvl w:ilvl="6" w:tplc="0409000F" w:tentative="1">
      <w:start w:val="1"/>
      <w:numFmt w:val="decimal"/>
      <w:lvlText w:val="%7."/>
      <w:lvlJc w:val="left"/>
      <w:pPr>
        <w:tabs>
          <w:tab w:val="num" w:pos="5448"/>
        </w:tabs>
        <w:ind w:left="5448" w:hanging="360"/>
      </w:pPr>
    </w:lvl>
    <w:lvl w:ilvl="7" w:tplc="04090019" w:tentative="1">
      <w:start w:val="1"/>
      <w:numFmt w:val="lowerLetter"/>
      <w:lvlText w:val="%8."/>
      <w:lvlJc w:val="left"/>
      <w:pPr>
        <w:tabs>
          <w:tab w:val="num" w:pos="6168"/>
        </w:tabs>
        <w:ind w:left="6168" w:hanging="360"/>
      </w:pPr>
    </w:lvl>
    <w:lvl w:ilvl="8" w:tplc="0409001B" w:tentative="1">
      <w:start w:val="1"/>
      <w:numFmt w:val="lowerRoman"/>
      <w:lvlText w:val="%9."/>
      <w:lvlJc w:val="right"/>
      <w:pPr>
        <w:tabs>
          <w:tab w:val="num" w:pos="6888"/>
        </w:tabs>
        <w:ind w:left="6888" w:hanging="180"/>
      </w:pPr>
    </w:lvl>
  </w:abstractNum>
  <w:abstractNum w:abstractNumId="11">
    <w:nsid w:val="4C243C55"/>
    <w:multiLevelType w:val="hybridMultilevel"/>
    <w:tmpl w:val="FA5AE242"/>
    <w:lvl w:ilvl="0" w:tplc="04090013">
      <w:start w:val="1"/>
      <w:numFmt w:val="upperRoman"/>
      <w:lvlText w:val="%1."/>
      <w:lvlJc w:val="right"/>
      <w:pPr>
        <w:tabs>
          <w:tab w:val="num" w:pos="900"/>
        </w:tabs>
        <w:ind w:left="900" w:hanging="180"/>
      </w:pPr>
    </w:lvl>
    <w:lvl w:ilvl="1" w:tplc="523ADC62">
      <w:start w:val="1"/>
      <w:numFmt w:val="decimal"/>
      <w:lvlText w:val="%2."/>
      <w:lvlJc w:val="left"/>
      <w:pPr>
        <w:tabs>
          <w:tab w:val="num" w:pos="1260"/>
        </w:tabs>
        <w:ind w:left="1260" w:firstLine="0"/>
      </w:pPr>
      <w:rPr>
        <w:rFonts w:hint="default"/>
      </w:rPr>
    </w:lvl>
    <w:lvl w:ilvl="2" w:tplc="99AE3DDE">
      <w:start w:val="1"/>
      <w:numFmt w:val="arabicAlpha"/>
      <w:lvlText w:val="(%3)"/>
      <w:lvlJc w:val="left"/>
      <w:pPr>
        <w:ind w:left="2520" w:hanging="360"/>
      </w:pPr>
      <w:rPr>
        <w:rFonts w:hint="default"/>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5674561F"/>
    <w:multiLevelType w:val="hybridMultilevel"/>
    <w:tmpl w:val="351E35B2"/>
    <w:lvl w:ilvl="0" w:tplc="040C0001">
      <w:start w:val="1"/>
      <w:numFmt w:val="bullet"/>
      <w:lvlText w:val=""/>
      <w:lvlJc w:val="left"/>
      <w:pPr>
        <w:ind w:left="1470" w:hanging="360"/>
      </w:pPr>
      <w:rPr>
        <w:rFonts w:ascii="Symbol" w:hAnsi="Symbol"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13">
    <w:nsid w:val="5D9A364B"/>
    <w:multiLevelType w:val="hybridMultilevel"/>
    <w:tmpl w:val="363CF130"/>
    <w:lvl w:ilvl="0" w:tplc="040C0001">
      <w:start w:val="1"/>
      <w:numFmt w:val="bullet"/>
      <w:lvlText w:val=""/>
      <w:lvlJc w:val="left"/>
      <w:pPr>
        <w:ind w:left="1379" w:hanging="360"/>
      </w:pPr>
      <w:rPr>
        <w:rFonts w:ascii="Symbol" w:hAnsi="Symbol" w:hint="default"/>
      </w:rPr>
    </w:lvl>
    <w:lvl w:ilvl="1" w:tplc="040C0003" w:tentative="1">
      <w:start w:val="1"/>
      <w:numFmt w:val="bullet"/>
      <w:lvlText w:val="o"/>
      <w:lvlJc w:val="left"/>
      <w:pPr>
        <w:ind w:left="2099" w:hanging="360"/>
      </w:pPr>
      <w:rPr>
        <w:rFonts w:ascii="Courier New" w:hAnsi="Courier New" w:cs="Courier New" w:hint="default"/>
      </w:rPr>
    </w:lvl>
    <w:lvl w:ilvl="2" w:tplc="040C0005" w:tentative="1">
      <w:start w:val="1"/>
      <w:numFmt w:val="bullet"/>
      <w:lvlText w:val=""/>
      <w:lvlJc w:val="left"/>
      <w:pPr>
        <w:ind w:left="2819" w:hanging="360"/>
      </w:pPr>
      <w:rPr>
        <w:rFonts w:ascii="Wingdings" w:hAnsi="Wingdings" w:hint="default"/>
      </w:rPr>
    </w:lvl>
    <w:lvl w:ilvl="3" w:tplc="040C0001" w:tentative="1">
      <w:start w:val="1"/>
      <w:numFmt w:val="bullet"/>
      <w:lvlText w:val=""/>
      <w:lvlJc w:val="left"/>
      <w:pPr>
        <w:ind w:left="3539" w:hanging="360"/>
      </w:pPr>
      <w:rPr>
        <w:rFonts w:ascii="Symbol" w:hAnsi="Symbol" w:hint="default"/>
      </w:rPr>
    </w:lvl>
    <w:lvl w:ilvl="4" w:tplc="040C0003" w:tentative="1">
      <w:start w:val="1"/>
      <w:numFmt w:val="bullet"/>
      <w:lvlText w:val="o"/>
      <w:lvlJc w:val="left"/>
      <w:pPr>
        <w:ind w:left="4259" w:hanging="360"/>
      </w:pPr>
      <w:rPr>
        <w:rFonts w:ascii="Courier New" w:hAnsi="Courier New" w:cs="Courier New" w:hint="default"/>
      </w:rPr>
    </w:lvl>
    <w:lvl w:ilvl="5" w:tplc="040C0005" w:tentative="1">
      <w:start w:val="1"/>
      <w:numFmt w:val="bullet"/>
      <w:lvlText w:val=""/>
      <w:lvlJc w:val="left"/>
      <w:pPr>
        <w:ind w:left="4979" w:hanging="360"/>
      </w:pPr>
      <w:rPr>
        <w:rFonts w:ascii="Wingdings" w:hAnsi="Wingdings" w:hint="default"/>
      </w:rPr>
    </w:lvl>
    <w:lvl w:ilvl="6" w:tplc="040C0001" w:tentative="1">
      <w:start w:val="1"/>
      <w:numFmt w:val="bullet"/>
      <w:lvlText w:val=""/>
      <w:lvlJc w:val="left"/>
      <w:pPr>
        <w:ind w:left="5699" w:hanging="360"/>
      </w:pPr>
      <w:rPr>
        <w:rFonts w:ascii="Symbol" w:hAnsi="Symbol" w:hint="default"/>
      </w:rPr>
    </w:lvl>
    <w:lvl w:ilvl="7" w:tplc="040C0003" w:tentative="1">
      <w:start w:val="1"/>
      <w:numFmt w:val="bullet"/>
      <w:lvlText w:val="o"/>
      <w:lvlJc w:val="left"/>
      <w:pPr>
        <w:ind w:left="6419" w:hanging="360"/>
      </w:pPr>
      <w:rPr>
        <w:rFonts w:ascii="Courier New" w:hAnsi="Courier New" w:cs="Courier New" w:hint="default"/>
      </w:rPr>
    </w:lvl>
    <w:lvl w:ilvl="8" w:tplc="040C0005" w:tentative="1">
      <w:start w:val="1"/>
      <w:numFmt w:val="bullet"/>
      <w:lvlText w:val=""/>
      <w:lvlJc w:val="left"/>
      <w:pPr>
        <w:ind w:left="7139" w:hanging="360"/>
      </w:pPr>
      <w:rPr>
        <w:rFonts w:ascii="Wingdings" w:hAnsi="Wingdings" w:hint="default"/>
      </w:rPr>
    </w:lvl>
  </w:abstractNum>
  <w:abstractNum w:abstractNumId="14">
    <w:nsid w:val="60F73A02"/>
    <w:multiLevelType w:val="hybridMultilevel"/>
    <w:tmpl w:val="4008C67A"/>
    <w:lvl w:ilvl="0" w:tplc="95B85156">
      <w:start w:val="1"/>
      <w:numFmt w:val="bullet"/>
      <w:lvlText w:val="-"/>
      <w:lvlJc w:val="left"/>
      <w:pPr>
        <w:tabs>
          <w:tab w:val="num" w:pos="1773"/>
        </w:tabs>
        <w:ind w:left="1773" w:hanging="360"/>
      </w:pPr>
      <w:rPr>
        <w:rFonts w:ascii="Times New Roman" w:eastAsia="Times New Roman" w:hAnsi="Times New Roman" w:cs="Times New Roman" w:hint="default"/>
      </w:rPr>
    </w:lvl>
    <w:lvl w:ilvl="1" w:tplc="04090001">
      <w:start w:val="1"/>
      <w:numFmt w:val="bullet"/>
      <w:lvlText w:val=""/>
      <w:lvlJc w:val="left"/>
      <w:pPr>
        <w:tabs>
          <w:tab w:val="num" w:pos="2493"/>
        </w:tabs>
        <w:ind w:left="2493" w:hanging="360"/>
      </w:pPr>
      <w:rPr>
        <w:rFonts w:ascii="Symbol" w:hAnsi="Symbol" w:hint="default"/>
      </w:rPr>
    </w:lvl>
    <w:lvl w:ilvl="2" w:tplc="04090005" w:tentative="1">
      <w:start w:val="1"/>
      <w:numFmt w:val="bullet"/>
      <w:lvlText w:val=""/>
      <w:lvlJc w:val="left"/>
      <w:pPr>
        <w:tabs>
          <w:tab w:val="num" w:pos="3213"/>
        </w:tabs>
        <w:ind w:left="3213" w:hanging="360"/>
      </w:pPr>
      <w:rPr>
        <w:rFonts w:ascii="Wingdings" w:hAnsi="Wingdings" w:hint="default"/>
      </w:rPr>
    </w:lvl>
    <w:lvl w:ilvl="3" w:tplc="04090001" w:tentative="1">
      <w:start w:val="1"/>
      <w:numFmt w:val="bullet"/>
      <w:lvlText w:val=""/>
      <w:lvlJc w:val="left"/>
      <w:pPr>
        <w:tabs>
          <w:tab w:val="num" w:pos="3933"/>
        </w:tabs>
        <w:ind w:left="3933" w:hanging="360"/>
      </w:pPr>
      <w:rPr>
        <w:rFonts w:ascii="Symbol" w:hAnsi="Symbol" w:hint="default"/>
      </w:rPr>
    </w:lvl>
    <w:lvl w:ilvl="4" w:tplc="04090003" w:tentative="1">
      <w:start w:val="1"/>
      <w:numFmt w:val="bullet"/>
      <w:lvlText w:val="o"/>
      <w:lvlJc w:val="left"/>
      <w:pPr>
        <w:tabs>
          <w:tab w:val="num" w:pos="4653"/>
        </w:tabs>
        <w:ind w:left="4653" w:hanging="360"/>
      </w:pPr>
      <w:rPr>
        <w:rFonts w:ascii="Courier New" w:hAnsi="Courier New" w:cs="Courier New" w:hint="default"/>
      </w:rPr>
    </w:lvl>
    <w:lvl w:ilvl="5" w:tplc="04090005" w:tentative="1">
      <w:start w:val="1"/>
      <w:numFmt w:val="bullet"/>
      <w:lvlText w:val=""/>
      <w:lvlJc w:val="left"/>
      <w:pPr>
        <w:tabs>
          <w:tab w:val="num" w:pos="5373"/>
        </w:tabs>
        <w:ind w:left="5373" w:hanging="360"/>
      </w:pPr>
      <w:rPr>
        <w:rFonts w:ascii="Wingdings" w:hAnsi="Wingdings" w:hint="default"/>
      </w:rPr>
    </w:lvl>
    <w:lvl w:ilvl="6" w:tplc="04090001" w:tentative="1">
      <w:start w:val="1"/>
      <w:numFmt w:val="bullet"/>
      <w:lvlText w:val=""/>
      <w:lvlJc w:val="left"/>
      <w:pPr>
        <w:tabs>
          <w:tab w:val="num" w:pos="6093"/>
        </w:tabs>
        <w:ind w:left="6093" w:hanging="360"/>
      </w:pPr>
      <w:rPr>
        <w:rFonts w:ascii="Symbol" w:hAnsi="Symbol" w:hint="default"/>
      </w:rPr>
    </w:lvl>
    <w:lvl w:ilvl="7" w:tplc="04090003" w:tentative="1">
      <w:start w:val="1"/>
      <w:numFmt w:val="bullet"/>
      <w:lvlText w:val="o"/>
      <w:lvlJc w:val="left"/>
      <w:pPr>
        <w:tabs>
          <w:tab w:val="num" w:pos="6813"/>
        </w:tabs>
        <w:ind w:left="6813" w:hanging="360"/>
      </w:pPr>
      <w:rPr>
        <w:rFonts w:ascii="Courier New" w:hAnsi="Courier New" w:cs="Courier New" w:hint="default"/>
      </w:rPr>
    </w:lvl>
    <w:lvl w:ilvl="8" w:tplc="04090005" w:tentative="1">
      <w:start w:val="1"/>
      <w:numFmt w:val="bullet"/>
      <w:lvlText w:val=""/>
      <w:lvlJc w:val="left"/>
      <w:pPr>
        <w:tabs>
          <w:tab w:val="num" w:pos="7533"/>
        </w:tabs>
        <w:ind w:left="7533" w:hanging="360"/>
      </w:pPr>
      <w:rPr>
        <w:rFonts w:ascii="Wingdings" w:hAnsi="Wingdings" w:hint="default"/>
      </w:rPr>
    </w:lvl>
  </w:abstractNum>
  <w:abstractNum w:abstractNumId="15">
    <w:nsid w:val="64166701"/>
    <w:multiLevelType w:val="hybridMultilevel"/>
    <w:tmpl w:val="97A4EF5C"/>
    <w:lvl w:ilvl="0" w:tplc="5468695A">
      <w:numFmt w:val="bullet"/>
      <w:lvlText w:val="-"/>
      <w:lvlJc w:val="left"/>
      <w:pPr>
        <w:tabs>
          <w:tab w:val="num" w:pos="1800"/>
        </w:tabs>
        <w:ind w:left="180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70BA7160"/>
    <w:multiLevelType w:val="hybridMultilevel"/>
    <w:tmpl w:val="9670CF3C"/>
    <w:lvl w:ilvl="0" w:tplc="A502EEDC">
      <w:start w:val="8"/>
      <w:numFmt w:val="lowerRoman"/>
      <w:lvlText w:val="(%1)"/>
      <w:lvlJc w:val="left"/>
      <w:pPr>
        <w:tabs>
          <w:tab w:val="num" w:pos="1440"/>
        </w:tabs>
        <w:ind w:left="1440" w:hanging="720"/>
      </w:pPr>
      <w:rPr>
        <w:rFonts w:hint="default"/>
      </w:rPr>
    </w:lvl>
    <w:lvl w:ilvl="1" w:tplc="D90A06C0">
      <w:start w:val="1"/>
      <w:numFmt w:val="lowerLetter"/>
      <w:lvlText w:val="(%2)"/>
      <w:lvlJc w:val="left"/>
      <w:pPr>
        <w:tabs>
          <w:tab w:val="num" w:pos="540"/>
        </w:tabs>
        <w:ind w:left="540" w:hanging="54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9DB0C32"/>
    <w:multiLevelType w:val="hybridMultilevel"/>
    <w:tmpl w:val="D186BED4"/>
    <w:lvl w:ilvl="0" w:tplc="040C0001">
      <w:start w:val="1"/>
      <w:numFmt w:val="bullet"/>
      <w:lvlText w:val=""/>
      <w:lvlJc w:val="left"/>
      <w:pPr>
        <w:ind w:left="1980" w:hanging="360"/>
      </w:pPr>
      <w:rPr>
        <w:rFonts w:ascii="Symbol" w:hAnsi="Symbol" w:hint="default"/>
      </w:rPr>
    </w:lvl>
    <w:lvl w:ilvl="1" w:tplc="040C0003" w:tentative="1">
      <w:start w:val="1"/>
      <w:numFmt w:val="bullet"/>
      <w:lvlText w:val="o"/>
      <w:lvlJc w:val="left"/>
      <w:pPr>
        <w:ind w:left="2700" w:hanging="360"/>
      </w:pPr>
      <w:rPr>
        <w:rFonts w:ascii="Courier New" w:hAnsi="Courier New" w:cs="Courier New" w:hint="default"/>
      </w:rPr>
    </w:lvl>
    <w:lvl w:ilvl="2" w:tplc="040C0005" w:tentative="1">
      <w:start w:val="1"/>
      <w:numFmt w:val="bullet"/>
      <w:lvlText w:val=""/>
      <w:lvlJc w:val="left"/>
      <w:pPr>
        <w:ind w:left="3420" w:hanging="360"/>
      </w:pPr>
      <w:rPr>
        <w:rFonts w:ascii="Wingdings" w:hAnsi="Wingdings" w:hint="default"/>
      </w:rPr>
    </w:lvl>
    <w:lvl w:ilvl="3" w:tplc="040C0001" w:tentative="1">
      <w:start w:val="1"/>
      <w:numFmt w:val="bullet"/>
      <w:lvlText w:val=""/>
      <w:lvlJc w:val="left"/>
      <w:pPr>
        <w:ind w:left="4140" w:hanging="360"/>
      </w:pPr>
      <w:rPr>
        <w:rFonts w:ascii="Symbol" w:hAnsi="Symbol" w:hint="default"/>
      </w:rPr>
    </w:lvl>
    <w:lvl w:ilvl="4" w:tplc="040C0003" w:tentative="1">
      <w:start w:val="1"/>
      <w:numFmt w:val="bullet"/>
      <w:lvlText w:val="o"/>
      <w:lvlJc w:val="left"/>
      <w:pPr>
        <w:ind w:left="4860" w:hanging="360"/>
      </w:pPr>
      <w:rPr>
        <w:rFonts w:ascii="Courier New" w:hAnsi="Courier New" w:cs="Courier New" w:hint="default"/>
      </w:rPr>
    </w:lvl>
    <w:lvl w:ilvl="5" w:tplc="040C0005" w:tentative="1">
      <w:start w:val="1"/>
      <w:numFmt w:val="bullet"/>
      <w:lvlText w:val=""/>
      <w:lvlJc w:val="left"/>
      <w:pPr>
        <w:ind w:left="5580" w:hanging="360"/>
      </w:pPr>
      <w:rPr>
        <w:rFonts w:ascii="Wingdings" w:hAnsi="Wingdings" w:hint="default"/>
      </w:rPr>
    </w:lvl>
    <w:lvl w:ilvl="6" w:tplc="040C0001" w:tentative="1">
      <w:start w:val="1"/>
      <w:numFmt w:val="bullet"/>
      <w:lvlText w:val=""/>
      <w:lvlJc w:val="left"/>
      <w:pPr>
        <w:ind w:left="6300" w:hanging="360"/>
      </w:pPr>
      <w:rPr>
        <w:rFonts w:ascii="Symbol" w:hAnsi="Symbol" w:hint="default"/>
      </w:rPr>
    </w:lvl>
    <w:lvl w:ilvl="7" w:tplc="040C0003" w:tentative="1">
      <w:start w:val="1"/>
      <w:numFmt w:val="bullet"/>
      <w:lvlText w:val="o"/>
      <w:lvlJc w:val="left"/>
      <w:pPr>
        <w:ind w:left="7020" w:hanging="360"/>
      </w:pPr>
      <w:rPr>
        <w:rFonts w:ascii="Courier New" w:hAnsi="Courier New" w:cs="Courier New" w:hint="default"/>
      </w:rPr>
    </w:lvl>
    <w:lvl w:ilvl="8" w:tplc="040C0005" w:tentative="1">
      <w:start w:val="1"/>
      <w:numFmt w:val="bullet"/>
      <w:lvlText w:val=""/>
      <w:lvlJc w:val="left"/>
      <w:pPr>
        <w:ind w:left="7740" w:hanging="360"/>
      </w:pPr>
      <w:rPr>
        <w:rFonts w:ascii="Wingdings" w:hAnsi="Wingdings" w:hint="default"/>
      </w:rPr>
    </w:lvl>
  </w:abstractNum>
  <w:num w:numId="1">
    <w:abstractNumId w:val="11"/>
  </w:num>
  <w:num w:numId="2">
    <w:abstractNumId w:val="5"/>
  </w:num>
  <w:num w:numId="3">
    <w:abstractNumId w:val="14"/>
  </w:num>
  <w:num w:numId="4">
    <w:abstractNumId w:val="16"/>
  </w:num>
  <w:num w:numId="5">
    <w:abstractNumId w:val="0"/>
  </w:num>
  <w:num w:numId="6">
    <w:abstractNumId w:val="15"/>
  </w:num>
  <w:num w:numId="7">
    <w:abstractNumId w:val="4"/>
  </w:num>
  <w:num w:numId="8">
    <w:abstractNumId w:val="10"/>
  </w:num>
  <w:num w:numId="9">
    <w:abstractNumId w:val="9"/>
  </w:num>
  <w:num w:numId="10">
    <w:abstractNumId w:val="5"/>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2"/>
  </w:num>
  <w:num w:numId="16">
    <w:abstractNumId w:val="1"/>
  </w:num>
  <w:num w:numId="17">
    <w:abstractNumId w:val="6"/>
  </w:num>
  <w:num w:numId="18">
    <w:abstractNumId w:val="8"/>
  </w:num>
  <w:num w:numId="19">
    <w:abstractNumId w:val="2"/>
  </w:num>
  <w:num w:numId="20">
    <w:abstractNumId w:val="3"/>
  </w:num>
  <w:num w:numId="21">
    <w:abstractNumId w:val="17"/>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stylePaneFormatFilter w:val="3F01"/>
  <w:defaultTabStop w:val="720"/>
  <w:characterSpacingControl w:val="doNotCompress"/>
  <w:footnotePr>
    <w:footnote w:id="-1"/>
    <w:footnote w:id="0"/>
  </w:footnotePr>
  <w:endnotePr>
    <w:endnote w:id="-1"/>
    <w:endnote w:id="0"/>
  </w:endnotePr>
  <w:compat/>
  <w:rsids>
    <w:rsidRoot w:val="006012C4"/>
    <w:rsid w:val="00003DDE"/>
    <w:rsid w:val="0000733A"/>
    <w:rsid w:val="0001138A"/>
    <w:rsid w:val="00016751"/>
    <w:rsid w:val="00020F69"/>
    <w:rsid w:val="000276D7"/>
    <w:rsid w:val="00037F12"/>
    <w:rsid w:val="000472D1"/>
    <w:rsid w:val="00061F28"/>
    <w:rsid w:val="000624AD"/>
    <w:rsid w:val="00074DF7"/>
    <w:rsid w:val="0007679F"/>
    <w:rsid w:val="00082E41"/>
    <w:rsid w:val="00084CF8"/>
    <w:rsid w:val="000A27F8"/>
    <w:rsid w:val="000A7F7E"/>
    <w:rsid w:val="000B580C"/>
    <w:rsid w:val="000B6C82"/>
    <w:rsid w:val="000B7510"/>
    <w:rsid w:val="000C58A4"/>
    <w:rsid w:val="000C76D3"/>
    <w:rsid w:val="000D5C2B"/>
    <w:rsid w:val="000E255C"/>
    <w:rsid w:val="000F71B3"/>
    <w:rsid w:val="000F74C5"/>
    <w:rsid w:val="00101EA8"/>
    <w:rsid w:val="00102B9B"/>
    <w:rsid w:val="00103285"/>
    <w:rsid w:val="001113CB"/>
    <w:rsid w:val="00126CCD"/>
    <w:rsid w:val="001310FF"/>
    <w:rsid w:val="0013377A"/>
    <w:rsid w:val="00133D6A"/>
    <w:rsid w:val="00141C48"/>
    <w:rsid w:val="00145892"/>
    <w:rsid w:val="001507AC"/>
    <w:rsid w:val="00153037"/>
    <w:rsid w:val="00153FCD"/>
    <w:rsid w:val="00160ED7"/>
    <w:rsid w:val="00163BFE"/>
    <w:rsid w:val="00170040"/>
    <w:rsid w:val="00173614"/>
    <w:rsid w:val="0017559E"/>
    <w:rsid w:val="00180974"/>
    <w:rsid w:val="00186073"/>
    <w:rsid w:val="00190B9D"/>
    <w:rsid w:val="001A2A3B"/>
    <w:rsid w:val="001C2A55"/>
    <w:rsid w:val="001C3665"/>
    <w:rsid w:val="001C47BD"/>
    <w:rsid w:val="001F4A2A"/>
    <w:rsid w:val="001F71C5"/>
    <w:rsid w:val="00202E45"/>
    <w:rsid w:val="00205932"/>
    <w:rsid w:val="002074F8"/>
    <w:rsid w:val="002076B9"/>
    <w:rsid w:val="00210689"/>
    <w:rsid w:val="00227E04"/>
    <w:rsid w:val="00231E0E"/>
    <w:rsid w:val="002336CE"/>
    <w:rsid w:val="00241E43"/>
    <w:rsid w:val="0024272B"/>
    <w:rsid w:val="00243095"/>
    <w:rsid w:val="00243F78"/>
    <w:rsid w:val="00250163"/>
    <w:rsid w:val="00251E18"/>
    <w:rsid w:val="00253BE2"/>
    <w:rsid w:val="002549F6"/>
    <w:rsid w:val="002556CE"/>
    <w:rsid w:val="00257D20"/>
    <w:rsid w:val="0026326C"/>
    <w:rsid w:val="00264107"/>
    <w:rsid w:val="00272E4B"/>
    <w:rsid w:val="002730F2"/>
    <w:rsid w:val="002759AD"/>
    <w:rsid w:val="002771FD"/>
    <w:rsid w:val="00282843"/>
    <w:rsid w:val="0028393D"/>
    <w:rsid w:val="002844AF"/>
    <w:rsid w:val="00284653"/>
    <w:rsid w:val="002859A2"/>
    <w:rsid w:val="002911FE"/>
    <w:rsid w:val="002920E0"/>
    <w:rsid w:val="00293BD0"/>
    <w:rsid w:val="002A5D35"/>
    <w:rsid w:val="002A5E82"/>
    <w:rsid w:val="002A6A24"/>
    <w:rsid w:val="002B6900"/>
    <w:rsid w:val="002B7AA6"/>
    <w:rsid w:val="002C0130"/>
    <w:rsid w:val="002C27D5"/>
    <w:rsid w:val="002C3F8E"/>
    <w:rsid w:val="002C4687"/>
    <w:rsid w:val="002D5963"/>
    <w:rsid w:val="002E19E5"/>
    <w:rsid w:val="002E424F"/>
    <w:rsid w:val="002E6F4E"/>
    <w:rsid w:val="002E74C2"/>
    <w:rsid w:val="00310373"/>
    <w:rsid w:val="00314946"/>
    <w:rsid w:val="003235B0"/>
    <w:rsid w:val="00326F97"/>
    <w:rsid w:val="00330EDE"/>
    <w:rsid w:val="00332E7C"/>
    <w:rsid w:val="00334A45"/>
    <w:rsid w:val="003352E0"/>
    <w:rsid w:val="00337B12"/>
    <w:rsid w:val="00340D1E"/>
    <w:rsid w:val="00340F59"/>
    <w:rsid w:val="00345EF9"/>
    <w:rsid w:val="003606BD"/>
    <w:rsid w:val="00365DF4"/>
    <w:rsid w:val="003662D7"/>
    <w:rsid w:val="00376373"/>
    <w:rsid w:val="00383178"/>
    <w:rsid w:val="003858D4"/>
    <w:rsid w:val="00390855"/>
    <w:rsid w:val="00393896"/>
    <w:rsid w:val="00396F87"/>
    <w:rsid w:val="003A653D"/>
    <w:rsid w:val="003B7C0E"/>
    <w:rsid w:val="003C0A28"/>
    <w:rsid w:val="003C5EC1"/>
    <w:rsid w:val="003D491A"/>
    <w:rsid w:val="003D5E7B"/>
    <w:rsid w:val="003E10FB"/>
    <w:rsid w:val="003E5492"/>
    <w:rsid w:val="003E7C45"/>
    <w:rsid w:val="003F055C"/>
    <w:rsid w:val="003F4D4E"/>
    <w:rsid w:val="003F6813"/>
    <w:rsid w:val="00400901"/>
    <w:rsid w:val="00401224"/>
    <w:rsid w:val="0040136A"/>
    <w:rsid w:val="00404EBF"/>
    <w:rsid w:val="00410301"/>
    <w:rsid w:val="00412AAA"/>
    <w:rsid w:val="004130C8"/>
    <w:rsid w:val="0041736D"/>
    <w:rsid w:val="00422376"/>
    <w:rsid w:val="00424E5B"/>
    <w:rsid w:val="00443AA5"/>
    <w:rsid w:val="004456CC"/>
    <w:rsid w:val="00450381"/>
    <w:rsid w:val="00466E2F"/>
    <w:rsid w:val="00467495"/>
    <w:rsid w:val="00471015"/>
    <w:rsid w:val="00471B77"/>
    <w:rsid w:val="00472FA7"/>
    <w:rsid w:val="00473255"/>
    <w:rsid w:val="00482833"/>
    <w:rsid w:val="00484448"/>
    <w:rsid w:val="004868CE"/>
    <w:rsid w:val="004877FC"/>
    <w:rsid w:val="00491C58"/>
    <w:rsid w:val="00493CCB"/>
    <w:rsid w:val="004A130F"/>
    <w:rsid w:val="004A6E18"/>
    <w:rsid w:val="004B25C7"/>
    <w:rsid w:val="004B5E06"/>
    <w:rsid w:val="004C0A38"/>
    <w:rsid w:val="004C44CF"/>
    <w:rsid w:val="004C579D"/>
    <w:rsid w:val="004D2353"/>
    <w:rsid w:val="004D6A8E"/>
    <w:rsid w:val="004F6FFA"/>
    <w:rsid w:val="00501C9A"/>
    <w:rsid w:val="00506B83"/>
    <w:rsid w:val="00514622"/>
    <w:rsid w:val="0052793E"/>
    <w:rsid w:val="00537D95"/>
    <w:rsid w:val="00540B7F"/>
    <w:rsid w:val="00542BE1"/>
    <w:rsid w:val="00560C86"/>
    <w:rsid w:val="005645F0"/>
    <w:rsid w:val="00564EFC"/>
    <w:rsid w:val="00566D1C"/>
    <w:rsid w:val="0057307E"/>
    <w:rsid w:val="0058075A"/>
    <w:rsid w:val="00585F0E"/>
    <w:rsid w:val="005A4F61"/>
    <w:rsid w:val="005A75ED"/>
    <w:rsid w:val="005B4DDE"/>
    <w:rsid w:val="005B6455"/>
    <w:rsid w:val="005C712F"/>
    <w:rsid w:val="005E11CC"/>
    <w:rsid w:val="005E3627"/>
    <w:rsid w:val="005F0824"/>
    <w:rsid w:val="005F65AA"/>
    <w:rsid w:val="006012C4"/>
    <w:rsid w:val="00613477"/>
    <w:rsid w:val="0061621C"/>
    <w:rsid w:val="00622EB2"/>
    <w:rsid w:val="006250E8"/>
    <w:rsid w:val="00632E8E"/>
    <w:rsid w:val="006352BF"/>
    <w:rsid w:val="00644596"/>
    <w:rsid w:val="0064681C"/>
    <w:rsid w:val="00650EFF"/>
    <w:rsid w:val="0065364F"/>
    <w:rsid w:val="00653A34"/>
    <w:rsid w:val="00655C75"/>
    <w:rsid w:val="00656212"/>
    <w:rsid w:val="00656D42"/>
    <w:rsid w:val="0065757C"/>
    <w:rsid w:val="00672E30"/>
    <w:rsid w:val="006741EE"/>
    <w:rsid w:val="006841A1"/>
    <w:rsid w:val="00684AAC"/>
    <w:rsid w:val="0069161E"/>
    <w:rsid w:val="00693749"/>
    <w:rsid w:val="006A4AAF"/>
    <w:rsid w:val="006A5E04"/>
    <w:rsid w:val="006B0E42"/>
    <w:rsid w:val="006B10F7"/>
    <w:rsid w:val="006B250F"/>
    <w:rsid w:val="006B424C"/>
    <w:rsid w:val="006B4D43"/>
    <w:rsid w:val="006B78EE"/>
    <w:rsid w:val="006D6D70"/>
    <w:rsid w:val="006D7A55"/>
    <w:rsid w:val="006E0948"/>
    <w:rsid w:val="006F6473"/>
    <w:rsid w:val="006F7978"/>
    <w:rsid w:val="00704825"/>
    <w:rsid w:val="00715FDC"/>
    <w:rsid w:val="007162D2"/>
    <w:rsid w:val="007178B2"/>
    <w:rsid w:val="00723AB0"/>
    <w:rsid w:val="00736842"/>
    <w:rsid w:val="00740E6C"/>
    <w:rsid w:val="00742939"/>
    <w:rsid w:val="00761CB2"/>
    <w:rsid w:val="007635D4"/>
    <w:rsid w:val="00764C86"/>
    <w:rsid w:val="007707E0"/>
    <w:rsid w:val="007757F0"/>
    <w:rsid w:val="00780210"/>
    <w:rsid w:val="00780A86"/>
    <w:rsid w:val="00782A45"/>
    <w:rsid w:val="007923FA"/>
    <w:rsid w:val="007945C0"/>
    <w:rsid w:val="00796422"/>
    <w:rsid w:val="007A3350"/>
    <w:rsid w:val="007A5F0A"/>
    <w:rsid w:val="007B373B"/>
    <w:rsid w:val="007C6492"/>
    <w:rsid w:val="007C70BF"/>
    <w:rsid w:val="007D22AE"/>
    <w:rsid w:val="007D6F54"/>
    <w:rsid w:val="007E0070"/>
    <w:rsid w:val="007E25E7"/>
    <w:rsid w:val="007F1970"/>
    <w:rsid w:val="007F4FF3"/>
    <w:rsid w:val="0082260F"/>
    <w:rsid w:val="008242A7"/>
    <w:rsid w:val="00843983"/>
    <w:rsid w:val="0084773A"/>
    <w:rsid w:val="00851FF2"/>
    <w:rsid w:val="00854A24"/>
    <w:rsid w:val="00863236"/>
    <w:rsid w:val="00867ED1"/>
    <w:rsid w:val="00871F54"/>
    <w:rsid w:val="00885BD3"/>
    <w:rsid w:val="00886629"/>
    <w:rsid w:val="00886D18"/>
    <w:rsid w:val="008A31D9"/>
    <w:rsid w:val="008A36A9"/>
    <w:rsid w:val="008B071A"/>
    <w:rsid w:val="008B1BE7"/>
    <w:rsid w:val="008B442E"/>
    <w:rsid w:val="008B5827"/>
    <w:rsid w:val="008C3F49"/>
    <w:rsid w:val="008C4C9D"/>
    <w:rsid w:val="008C5F6D"/>
    <w:rsid w:val="008C7704"/>
    <w:rsid w:val="008D74E5"/>
    <w:rsid w:val="008D7D86"/>
    <w:rsid w:val="008E43DC"/>
    <w:rsid w:val="009017C1"/>
    <w:rsid w:val="0092148A"/>
    <w:rsid w:val="00923DE6"/>
    <w:rsid w:val="00924461"/>
    <w:rsid w:val="009246A7"/>
    <w:rsid w:val="00930FE5"/>
    <w:rsid w:val="0093293A"/>
    <w:rsid w:val="00942C40"/>
    <w:rsid w:val="00953183"/>
    <w:rsid w:val="00954FD5"/>
    <w:rsid w:val="009559D5"/>
    <w:rsid w:val="009650B1"/>
    <w:rsid w:val="00976240"/>
    <w:rsid w:val="00980D67"/>
    <w:rsid w:val="0099096C"/>
    <w:rsid w:val="00993162"/>
    <w:rsid w:val="00993A00"/>
    <w:rsid w:val="009A04A9"/>
    <w:rsid w:val="009B49A3"/>
    <w:rsid w:val="009B7464"/>
    <w:rsid w:val="009C1953"/>
    <w:rsid w:val="009C1B77"/>
    <w:rsid w:val="009E7E7C"/>
    <w:rsid w:val="009F45D2"/>
    <w:rsid w:val="009F7AEA"/>
    <w:rsid w:val="00A042BD"/>
    <w:rsid w:val="00A10B21"/>
    <w:rsid w:val="00A17A56"/>
    <w:rsid w:val="00A17F56"/>
    <w:rsid w:val="00A31279"/>
    <w:rsid w:val="00A34DB2"/>
    <w:rsid w:val="00A40C49"/>
    <w:rsid w:val="00A441D9"/>
    <w:rsid w:val="00A47CEE"/>
    <w:rsid w:val="00A51032"/>
    <w:rsid w:val="00A57979"/>
    <w:rsid w:val="00A579C9"/>
    <w:rsid w:val="00A60398"/>
    <w:rsid w:val="00A60E24"/>
    <w:rsid w:val="00A73CE3"/>
    <w:rsid w:val="00A74760"/>
    <w:rsid w:val="00A752B6"/>
    <w:rsid w:val="00A756F9"/>
    <w:rsid w:val="00A90F2A"/>
    <w:rsid w:val="00AA5E57"/>
    <w:rsid w:val="00AA789B"/>
    <w:rsid w:val="00AB52A1"/>
    <w:rsid w:val="00AB7CC3"/>
    <w:rsid w:val="00AC504A"/>
    <w:rsid w:val="00AD12F3"/>
    <w:rsid w:val="00AD29B0"/>
    <w:rsid w:val="00AD584D"/>
    <w:rsid w:val="00AE5D9B"/>
    <w:rsid w:val="00AE7536"/>
    <w:rsid w:val="00AF0524"/>
    <w:rsid w:val="00AF4EE8"/>
    <w:rsid w:val="00AF7922"/>
    <w:rsid w:val="00B018B7"/>
    <w:rsid w:val="00B15394"/>
    <w:rsid w:val="00B268EE"/>
    <w:rsid w:val="00B26CD0"/>
    <w:rsid w:val="00B310C7"/>
    <w:rsid w:val="00B46336"/>
    <w:rsid w:val="00B46F55"/>
    <w:rsid w:val="00B5396E"/>
    <w:rsid w:val="00B57773"/>
    <w:rsid w:val="00B67D8B"/>
    <w:rsid w:val="00B77E57"/>
    <w:rsid w:val="00B82682"/>
    <w:rsid w:val="00BA6432"/>
    <w:rsid w:val="00BC3AF6"/>
    <w:rsid w:val="00BC4F64"/>
    <w:rsid w:val="00BC4FA4"/>
    <w:rsid w:val="00BC5540"/>
    <w:rsid w:val="00BD24BF"/>
    <w:rsid w:val="00BD4BEF"/>
    <w:rsid w:val="00BD533B"/>
    <w:rsid w:val="00BE142F"/>
    <w:rsid w:val="00BE1B04"/>
    <w:rsid w:val="00BE1D6A"/>
    <w:rsid w:val="00BE51D4"/>
    <w:rsid w:val="00BF5514"/>
    <w:rsid w:val="00C035F4"/>
    <w:rsid w:val="00C067E7"/>
    <w:rsid w:val="00C23E5F"/>
    <w:rsid w:val="00C526CD"/>
    <w:rsid w:val="00C74920"/>
    <w:rsid w:val="00C77521"/>
    <w:rsid w:val="00C77980"/>
    <w:rsid w:val="00C81BAE"/>
    <w:rsid w:val="00C85C89"/>
    <w:rsid w:val="00C86141"/>
    <w:rsid w:val="00C87B0C"/>
    <w:rsid w:val="00C916D0"/>
    <w:rsid w:val="00CA0FC4"/>
    <w:rsid w:val="00CA248A"/>
    <w:rsid w:val="00CB61AB"/>
    <w:rsid w:val="00CB7A1F"/>
    <w:rsid w:val="00CC2C0F"/>
    <w:rsid w:val="00CD6FFE"/>
    <w:rsid w:val="00CD7DBC"/>
    <w:rsid w:val="00CE251A"/>
    <w:rsid w:val="00CE3D14"/>
    <w:rsid w:val="00CE49B3"/>
    <w:rsid w:val="00D00063"/>
    <w:rsid w:val="00D0652B"/>
    <w:rsid w:val="00D16B9E"/>
    <w:rsid w:val="00D250AC"/>
    <w:rsid w:val="00D3241E"/>
    <w:rsid w:val="00D35AF6"/>
    <w:rsid w:val="00D4392B"/>
    <w:rsid w:val="00D44BE3"/>
    <w:rsid w:val="00D50E4C"/>
    <w:rsid w:val="00D552C5"/>
    <w:rsid w:val="00D56E9D"/>
    <w:rsid w:val="00D57836"/>
    <w:rsid w:val="00D71040"/>
    <w:rsid w:val="00D96F99"/>
    <w:rsid w:val="00DA185D"/>
    <w:rsid w:val="00DB1957"/>
    <w:rsid w:val="00DB30EA"/>
    <w:rsid w:val="00DC210A"/>
    <w:rsid w:val="00DD2550"/>
    <w:rsid w:val="00DE1D0C"/>
    <w:rsid w:val="00DF25CE"/>
    <w:rsid w:val="00DF2C9B"/>
    <w:rsid w:val="00DF3E23"/>
    <w:rsid w:val="00E049FD"/>
    <w:rsid w:val="00E31B44"/>
    <w:rsid w:val="00E3374B"/>
    <w:rsid w:val="00E45B2A"/>
    <w:rsid w:val="00E65C78"/>
    <w:rsid w:val="00E72593"/>
    <w:rsid w:val="00E76EB5"/>
    <w:rsid w:val="00E94489"/>
    <w:rsid w:val="00E95B8B"/>
    <w:rsid w:val="00EA15F4"/>
    <w:rsid w:val="00EA54B1"/>
    <w:rsid w:val="00EA7F8A"/>
    <w:rsid w:val="00EB577C"/>
    <w:rsid w:val="00ED27E0"/>
    <w:rsid w:val="00ED77F5"/>
    <w:rsid w:val="00EE6200"/>
    <w:rsid w:val="00EF207E"/>
    <w:rsid w:val="00F00485"/>
    <w:rsid w:val="00F1651C"/>
    <w:rsid w:val="00F247A6"/>
    <w:rsid w:val="00F327AC"/>
    <w:rsid w:val="00F32C9D"/>
    <w:rsid w:val="00F35B54"/>
    <w:rsid w:val="00F40B41"/>
    <w:rsid w:val="00F472A6"/>
    <w:rsid w:val="00F52072"/>
    <w:rsid w:val="00F56CAA"/>
    <w:rsid w:val="00F93173"/>
    <w:rsid w:val="00F95D51"/>
    <w:rsid w:val="00FA3655"/>
    <w:rsid w:val="00FA7844"/>
    <w:rsid w:val="00FC17F6"/>
    <w:rsid w:val="00FC6DCF"/>
    <w:rsid w:val="00FD0E18"/>
    <w:rsid w:val="00FE1AF5"/>
    <w:rsid w:val="00FE2CCA"/>
    <w:rsid w:val="00FE5063"/>
    <w:rsid w:val="00FE6B5F"/>
    <w:rsid w:val="00FF3076"/>
    <w:rsid w:val="00FF61A8"/>
    <w:rsid w:val="00FF64C8"/>
    <w:rsid w:val="00FF7FB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12C4"/>
    <w:rPr>
      <w:sz w:val="24"/>
      <w:szCs w:val="24"/>
    </w:rPr>
  </w:style>
  <w:style w:type="paragraph" w:styleId="Titre1">
    <w:name w:val="heading 1"/>
    <w:basedOn w:val="Normal"/>
    <w:next w:val="Normal"/>
    <w:qFormat/>
    <w:rsid w:val="006012C4"/>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6012C4"/>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6012C4"/>
    <w:pPr>
      <w:keepNext/>
      <w:spacing w:before="240" w:after="60"/>
      <w:outlineLvl w:val="2"/>
    </w:pPr>
    <w:rPr>
      <w:rFonts w:ascii="Arial" w:eastAsia="SimSun" w:hAnsi="Arial" w:cs="Arial"/>
      <w:b/>
      <w:bCs/>
      <w:sz w:val="26"/>
      <w:szCs w:val="26"/>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012C4"/>
    <w:pPr>
      <w:tabs>
        <w:tab w:val="center" w:pos="4536"/>
        <w:tab w:val="right" w:pos="9072"/>
      </w:tabs>
    </w:pPr>
  </w:style>
  <w:style w:type="character" w:styleId="Numrodepage">
    <w:name w:val="page number"/>
    <w:basedOn w:val="Policepardfaut"/>
    <w:rsid w:val="006012C4"/>
  </w:style>
  <w:style w:type="paragraph" w:customStyle="1" w:styleId="Titre2LatinBold">
    <w:name w:val="Titre 2 + (Latin) Bold"/>
    <w:basedOn w:val="Normal"/>
    <w:rsid w:val="006012C4"/>
    <w:pPr>
      <w:jc w:val="both"/>
    </w:pPr>
    <w:rPr>
      <w:b/>
      <w:lang w:val="fr-FR" w:eastAsia="fr-FR" w:bidi="ar-MA"/>
    </w:rPr>
  </w:style>
  <w:style w:type="paragraph" w:customStyle="1" w:styleId="Titre3Bold">
    <w:name w:val="Titre 3 + Bold"/>
    <w:aliases w:val="Justified"/>
    <w:basedOn w:val="Normal"/>
    <w:rsid w:val="006012C4"/>
    <w:pPr>
      <w:numPr>
        <w:numId w:val="2"/>
      </w:numPr>
      <w:jc w:val="both"/>
    </w:pPr>
    <w:rPr>
      <w:b/>
      <w:bCs/>
      <w:lang w:val="fr-FR" w:eastAsia="fr-FR" w:bidi="ar-MA"/>
    </w:rPr>
  </w:style>
  <w:style w:type="paragraph" w:styleId="TM1">
    <w:name w:val="toc 1"/>
    <w:basedOn w:val="Normal"/>
    <w:next w:val="Normal"/>
    <w:autoRedefine/>
    <w:semiHidden/>
    <w:rsid w:val="001A2A3B"/>
  </w:style>
  <w:style w:type="paragraph" w:styleId="TM2">
    <w:name w:val="toc 2"/>
    <w:basedOn w:val="Normal"/>
    <w:next w:val="Normal"/>
    <w:autoRedefine/>
    <w:semiHidden/>
    <w:rsid w:val="001A2A3B"/>
    <w:pPr>
      <w:tabs>
        <w:tab w:val="left" w:pos="540"/>
        <w:tab w:val="right" w:leader="dot" w:pos="8587"/>
      </w:tabs>
      <w:ind w:left="540"/>
    </w:pPr>
  </w:style>
  <w:style w:type="character" w:styleId="Lienhypertexte">
    <w:name w:val="Hyperlink"/>
    <w:rsid w:val="001A2A3B"/>
    <w:rPr>
      <w:color w:val="0000FF"/>
      <w:u w:val="single"/>
    </w:rPr>
  </w:style>
  <w:style w:type="paragraph" w:styleId="Textedebulles">
    <w:name w:val="Balloon Text"/>
    <w:basedOn w:val="Normal"/>
    <w:link w:val="TextedebullesCar"/>
    <w:rsid w:val="00632E8E"/>
    <w:rPr>
      <w:rFonts w:ascii="Tahoma" w:hAnsi="Tahoma" w:cs="Tahoma"/>
      <w:sz w:val="16"/>
      <w:szCs w:val="16"/>
    </w:rPr>
  </w:style>
  <w:style w:type="character" w:customStyle="1" w:styleId="TextedebullesCar">
    <w:name w:val="Texte de bulles Car"/>
    <w:link w:val="Textedebulles"/>
    <w:rsid w:val="00632E8E"/>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77216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1151</Words>
  <Characters>6567</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UNECA</Company>
  <LinksUpToDate>false</LinksUpToDate>
  <CharactersWithSpaces>7703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SRO</dc:creator>
  <cp:keywords/>
  <dc:description/>
  <cp:lastModifiedBy> </cp:lastModifiedBy>
  <cp:revision>3</cp:revision>
  <cp:lastPrinted>2009-11-13T10:42:00Z</cp:lastPrinted>
  <dcterms:created xsi:type="dcterms:W3CDTF">2012-02-29T16:09:00Z</dcterms:created>
  <dcterms:modified xsi:type="dcterms:W3CDTF">2012-06-26T16:57:00Z</dcterms:modified>
</cp:coreProperties>
</file>